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9D6" w:rsidRPr="00421E4E" w:rsidRDefault="00421E4E" w:rsidP="00421E4E">
      <w:pPr>
        <w:spacing w:after="180" w:line="240" w:lineRule="auto"/>
        <w:ind w:left="1872"/>
        <w:rPr>
          <w:rFonts w:ascii="Arial" w:eastAsia="Times New Roman" w:hAnsi="Arial" w:cs="Arial"/>
          <w:b/>
          <w:bCs/>
          <w:noProof/>
          <w:kern w:val="36"/>
          <w:sz w:val="48"/>
          <w:szCs w:val="48"/>
        </w:rPr>
      </w:pPr>
      <w:bookmarkStart w:id="0" w:name="_Hlk109715325"/>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858000" cy="68172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681721"/>
                    </a:xfrm>
                    <a:prstGeom prst="rect">
                      <a:avLst/>
                    </a:prstGeom>
                    <a:noFill/>
                    <a:ln>
                      <a:noFill/>
                    </a:ln>
                  </pic:spPr>
                </pic:pic>
              </a:graphicData>
            </a:graphic>
          </wp:anchor>
        </w:drawing>
      </w:r>
      <w:r>
        <w:rPr>
          <w:rFonts w:ascii="Arial" w:eastAsia="Times New Roman" w:hAnsi="Arial" w:cs="Arial"/>
          <w:b/>
          <w:bCs/>
          <w:noProof/>
          <w:kern w:val="36"/>
          <w:sz w:val="48"/>
          <w:szCs w:val="48"/>
        </w:rPr>
        <w:t xml:space="preserve">           </w:t>
      </w:r>
      <w:r w:rsidR="004359D6" w:rsidRPr="006F2188">
        <w:rPr>
          <w:rFonts w:ascii="Times New Roman" w:hAnsi="Times New Roman" w:cs="Times New Roman"/>
          <w:sz w:val="36"/>
          <w:szCs w:val="36"/>
        </w:rPr>
        <w:t>Division of Health Sciences</w:t>
      </w:r>
    </w:p>
    <w:p w:rsidR="00421E4E" w:rsidRDefault="00421E4E" w:rsidP="004359D6">
      <w:pPr>
        <w:spacing w:after="180" w:line="240" w:lineRule="auto"/>
        <w:rPr>
          <w:rFonts w:eastAsia="Times New Roman" w:cstheme="minorHAnsi"/>
          <w:b/>
          <w:color w:val="222222"/>
          <w:sz w:val="28"/>
          <w:szCs w:val="28"/>
          <w:lang w:val="en"/>
        </w:rPr>
      </w:pPr>
    </w:p>
    <w:p w:rsidR="004359D6" w:rsidRPr="007129BA" w:rsidRDefault="004359D6" w:rsidP="004359D6">
      <w:pPr>
        <w:spacing w:after="180" w:line="240" w:lineRule="auto"/>
        <w:rPr>
          <w:rFonts w:eastAsia="Times New Roman" w:cstheme="minorHAnsi"/>
          <w:b/>
          <w:color w:val="00B0F0"/>
          <w:sz w:val="28"/>
          <w:szCs w:val="28"/>
          <w:u w:val="single"/>
          <w:lang w:val="en"/>
        </w:rPr>
      </w:pPr>
      <w:r>
        <w:rPr>
          <w:rFonts w:eastAsia="Times New Roman" w:cstheme="minorHAnsi"/>
          <w:b/>
          <w:color w:val="00B0F0"/>
          <w:sz w:val="28"/>
          <w:szCs w:val="28"/>
          <w:u w:val="single"/>
          <w:lang w:val="en"/>
        </w:rPr>
        <w:t xml:space="preserve">Medical Assisting </w:t>
      </w:r>
      <w:r w:rsidRPr="007129BA">
        <w:rPr>
          <w:rFonts w:eastAsia="Times New Roman" w:cstheme="minorHAnsi"/>
          <w:b/>
          <w:color w:val="00B0F0"/>
          <w:sz w:val="28"/>
          <w:szCs w:val="28"/>
          <w:u w:val="single"/>
          <w:lang w:val="en"/>
        </w:rPr>
        <w:t>Application Checklist</w:t>
      </w:r>
    </w:p>
    <w:p w:rsidR="004359D6" w:rsidRPr="007129BA" w:rsidRDefault="004359D6" w:rsidP="004359D6">
      <w:pPr>
        <w:spacing w:after="180" w:line="240" w:lineRule="auto"/>
        <w:rPr>
          <w:rFonts w:eastAsia="Times New Roman" w:cstheme="minorHAnsi"/>
          <w:b/>
          <w:color w:val="222222"/>
          <w:sz w:val="24"/>
          <w:szCs w:val="24"/>
          <w:lang w:val="en"/>
        </w:rPr>
      </w:pPr>
      <w:r w:rsidRPr="009475B4">
        <w:rPr>
          <w:rFonts w:eastAsia="Times New Roman" w:cstheme="minorHAnsi"/>
          <w:b/>
          <w:color w:val="222222"/>
          <w:sz w:val="24"/>
          <w:szCs w:val="24"/>
          <w:lang w:val="en"/>
        </w:rPr>
        <w:t xml:space="preserve">To </w:t>
      </w:r>
      <w:r>
        <w:rPr>
          <w:rFonts w:eastAsia="Times New Roman" w:cstheme="minorHAnsi"/>
          <w:b/>
          <w:color w:val="222222"/>
          <w:sz w:val="24"/>
          <w:szCs w:val="24"/>
          <w:lang w:val="en"/>
        </w:rPr>
        <w:t>be accepted into the Medical Assisting program students must complete the following</w:t>
      </w:r>
      <w:r w:rsidRPr="009475B4">
        <w:rPr>
          <w:rFonts w:eastAsia="Times New Roman" w:cstheme="minorHAnsi"/>
          <w:b/>
          <w:color w:val="222222"/>
          <w:sz w:val="24"/>
          <w:szCs w:val="24"/>
          <w:lang w:val="en"/>
        </w:rPr>
        <w:t>:</w:t>
      </w:r>
    </w:p>
    <w:p w:rsidR="004359D6" w:rsidRDefault="004359D6" w:rsidP="004359D6">
      <w:pPr>
        <w:spacing w:after="0" w:line="360" w:lineRule="auto"/>
        <w:rPr>
          <w:rFonts w:eastAsia="Times New Roman" w:cstheme="minorHAnsi"/>
          <w:color w:val="222222"/>
          <w:lang w:val="en"/>
        </w:rPr>
      </w:pPr>
      <w:r>
        <w:rPr>
          <w:rFonts w:ascii="Verdana" w:eastAsia="Times New Roman" w:hAnsi="Verdana" w:cs="Times New Roman"/>
          <w:b/>
          <w:color w:val="222222"/>
          <w:sz w:val="20"/>
          <w:szCs w:val="20"/>
          <w:lang w:val="en"/>
        </w:rPr>
        <w:tab/>
      </w:r>
      <w:r w:rsidRPr="00244084">
        <w:rPr>
          <w:rFonts w:eastAsia="Times New Roman" w:cstheme="minorHAnsi"/>
          <w:bCs/>
          <w:color w:val="222222"/>
          <w:lang w:val="en"/>
        </w:rPr>
        <w:t>____</w:t>
      </w:r>
      <w:r>
        <w:rPr>
          <w:rFonts w:eastAsia="Times New Roman" w:cstheme="minorHAnsi"/>
          <w:bCs/>
          <w:color w:val="222222"/>
          <w:lang w:val="en"/>
        </w:rPr>
        <w:t>_</w:t>
      </w:r>
      <w:r w:rsidRPr="009475B4">
        <w:rPr>
          <w:rFonts w:eastAsia="Times New Roman" w:cstheme="minorHAnsi"/>
          <w:color w:val="222222"/>
          <w:lang w:val="en"/>
        </w:rPr>
        <w:t>Be at least 18 and have a high school diploma or GED</w:t>
      </w:r>
    </w:p>
    <w:p w:rsidR="004359D6" w:rsidRPr="009475B4" w:rsidRDefault="004359D6" w:rsidP="004359D6">
      <w:pPr>
        <w:spacing w:after="0" w:line="360" w:lineRule="auto"/>
        <w:rPr>
          <w:rFonts w:eastAsia="Times New Roman" w:cstheme="minorHAnsi"/>
          <w:color w:val="222222"/>
          <w:lang w:val="en"/>
        </w:rPr>
      </w:pPr>
      <w:r w:rsidRPr="009475B4">
        <w:rPr>
          <w:rFonts w:eastAsia="Times New Roman" w:cstheme="minorHAnsi"/>
          <w:b/>
          <w:color w:val="222222"/>
          <w:lang w:val="en"/>
        </w:rPr>
        <w:tab/>
      </w:r>
      <w:r w:rsidRPr="009475B4">
        <w:rPr>
          <w:rFonts w:eastAsia="Times New Roman" w:cstheme="minorHAnsi"/>
          <w:color w:val="222222"/>
          <w:lang w:val="en"/>
        </w:rPr>
        <w:t>____</w:t>
      </w:r>
      <w:r>
        <w:rPr>
          <w:rFonts w:eastAsia="Times New Roman" w:cstheme="minorHAnsi"/>
          <w:color w:val="222222"/>
          <w:lang w:val="en"/>
        </w:rPr>
        <w:t>_</w:t>
      </w:r>
      <w:r w:rsidRPr="009475B4">
        <w:rPr>
          <w:rFonts w:eastAsia="Times New Roman" w:cstheme="minorHAnsi"/>
          <w:color w:val="222222"/>
          <w:lang w:val="en"/>
        </w:rPr>
        <w:t>Prove college readiness in reading, writing, &amp; basic algebra</w:t>
      </w:r>
    </w:p>
    <w:p w:rsidR="004359D6" w:rsidRPr="009475B4" w:rsidRDefault="004359D6" w:rsidP="004359D6">
      <w:pPr>
        <w:spacing w:after="0" w:line="360" w:lineRule="auto"/>
        <w:ind w:left="720"/>
        <w:rPr>
          <w:rFonts w:eastAsia="Times New Roman" w:cstheme="minorHAnsi"/>
          <w:color w:val="222222"/>
          <w:lang w:val="en"/>
        </w:rPr>
      </w:pPr>
      <w:r w:rsidRPr="009475B4">
        <w:rPr>
          <w:rFonts w:eastAsia="Times New Roman" w:cstheme="minorHAnsi"/>
          <w:color w:val="222222"/>
          <w:lang w:val="en"/>
        </w:rPr>
        <w:t xml:space="preserve">                  </w:t>
      </w:r>
      <w:r w:rsidRPr="009475B4">
        <w:rPr>
          <w:rFonts w:eastAsia="Times New Roman" w:cstheme="minorHAnsi"/>
          <w:color w:val="222222"/>
          <w:lang w:val="en"/>
        </w:rPr>
        <w:tab/>
        <w:t>_____ Submit College Transcripts</w:t>
      </w:r>
    </w:p>
    <w:p w:rsidR="004359D6" w:rsidRPr="009475B4" w:rsidRDefault="004359D6" w:rsidP="004359D6">
      <w:pPr>
        <w:spacing w:after="0" w:line="360" w:lineRule="auto"/>
        <w:ind w:left="1440" w:firstLine="720"/>
        <w:rPr>
          <w:rFonts w:eastAsia="Times New Roman" w:cstheme="minorHAnsi"/>
          <w:color w:val="222222"/>
          <w:lang w:val="en"/>
        </w:rPr>
      </w:pPr>
      <w:r w:rsidRPr="009475B4">
        <w:rPr>
          <w:rFonts w:eastAsia="Times New Roman" w:cstheme="minorHAnsi"/>
          <w:color w:val="222222"/>
          <w:lang w:val="en"/>
        </w:rPr>
        <w:t>_____ SAT scores (Within last 3 years)</w:t>
      </w:r>
    </w:p>
    <w:p w:rsidR="004359D6" w:rsidRPr="009475B4" w:rsidRDefault="004359D6" w:rsidP="004359D6">
      <w:pPr>
        <w:spacing w:after="0" w:line="360" w:lineRule="auto"/>
        <w:ind w:left="1440" w:firstLine="720"/>
        <w:rPr>
          <w:rFonts w:eastAsia="Times New Roman" w:cstheme="minorHAnsi"/>
          <w:color w:val="222222"/>
          <w:lang w:val="en"/>
        </w:rPr>
      </w:pPr>
      <w:r w:rsidRPr="009475B4">
        <w:rPr>
          <w:rFonts w:eastAsia="Times New Roman" w:cstheme="minorHAnsi"/>
          <w:color w:val="222222"/>
          <w:lang w:val="en"/>
        </w:rPr>
        <w:t>_____ Schedule Accuplacer exam</w:t>
      </w:r>
      <w:r w:rsidRPr="009475B4">
        <w:rPr>
          <w:rFonts w:eastAsia="Times New Roman" w:cstheme="minorHAnsi"/>
          <w:color w:val="222222"/>
          <w:lang w:val="en"/>
        </w:rPr>
        <w:tab/>
        <w:t>Date____________ Time____________</w:t>
      </w:r>
    </w:p>
    <w:p w:rsidR="004359D6" w:rsidRPr="009475B4" w:rsidRDefault="004359D6" w:rsidP="004359D6">
      <w:pPr>
        <w:spacing w:after="0" w:line="360" w:lineRule="auto"/>
        <w:ind w:left="2160" w:firstLine="720"/>
        <w:rPr>
          <w:rFonts w:eastAsia="Times New Roman" w:cstheme="minorHAnsi"/>
          <w:b/>
          <w:color w:val="222222"/>
          <w:lang w:val="en"/>
        </w:rPr>
      </w:pPr>
      <w:r w:rsidRPr="009475B4">
        <w:rPr>
          <w:rFonts w:eastAsia="Times New Roman" w:cstheme="minorHAnsi"/>
          <w:color w:val="222222"/>
          <w:lang w:val="en"/>
        </w:rPr>
        <w:t xml:space="preserve">For info. or online practice go to </w:t>
      </w:r>
      <w:r w:rsidRPr="009475B4">
        <w:rPr>
          <w:rFonts w:eastAsia="Times New Roman" w:cstheme="minorHAnsi"/>
          <w:b/>
          <w:color w:val="222222"/>
          <w:lang w:val="en"/>
        </w:rPr>
        <w:t>accuplacerpractice.collegeboard.org</w:t>
      </w:r>
    </w:p>
    <w:p w:rsidR="004359D6" w:rsidRPr="009475B4" w:rsidRDefault="004359D6" w:rsidP="004359D6">
      <w:pPr>
        <w:spacing w:after="0" w:line="360" w:lineRule="auto"/>
        <w:ind w:left="2160" w:firstLine="720"/>
        <w:rPr>
          <w:rFonts w:eastAsia="Times New Roman" w:cstheme="minorHAnsi"/>
          <w:color w:val="222222"/>
          <w:lang w:val="en"/>
        </w:rPr>
      </w:pPr>
      <w:r w:rsidRPr="009475B4">
        <w:rPr>
          <w:rFonts w:eastAsia="Times New Roman" w:cstheme="minorHAnsi"/>
          <w:b/>
          <w:color w:val="222222"/>
          <w:lang w:val="en"/>
        </w:rPr>
        <w:tab/>
        <w:t>*</w:t>
      </w:r>
      <w:r w:rsidRPr="009475B4">
        <w:rPr>
          <w:rFonts w:eastAsia="Times New Roman" w:cstheme="minorHAnsi"/>
          <w:color w:val="222222"/>
          <w:lang w:val="en"/>
        </w:rPr>
        <w:t>Set up your account</w:t>
      </w:r>
    </w:p>
    <w:p w:rsidR="004359D6" w:rsidRPr="009475B4" w:rsidRDefault="004359D6" w:rsidP="004359D6">
      <w:pPr>
        <w:spacing w:after="0" w:line="360" w:lineRule="auto"/>
        <w:ind w:left="2160" w:firstLine="720"/>
        <w:rPr>
          <w:rFonts w:eastAsia="Times New Roman" w:cstheme="minorHAnsi"/>
          <w:color w:val="222222"/>
          <w:lang w:val="en"/>
        </w:rPr>
      </w:pPr>
      <w:r w:rsidRPr="009475B4">
        <w:rPr>
          <w:rFonts w:eastAsia="Times New Roman" w:cstheme="minorHAnsi"/>
          <w:b/>
          <w:color w:val="222222"/>
          <w:lang w:val="en"/>
        </w:rPr>
        <w:tab/>
        <w:t>*</w:t>
      </w:r>
      <w:r w:rsidRPr="009475B4">
        <w:rPr>
          <w:rFonts w:eastAsia="Times New Roman" w:cstheme="minorHAnsi"/>
          <w:color w:val="222222"/>
          <w:lang w:val="en"/>
        </w:rPr>
        <w:t>Choose “Next Generation” test version</w:t>
      </w:r>
    </w:p>
    <w:p w:rsidR="004359D6" w:rsidRDefault="004359D6" w:rsidP="004359D6">
      <w:pPr>
        <w:spacing w:after="0" w:line="360" w:lineRule="auto"/>
        <w:ind w:left="2160" w:firstLine="720"/>
        <w:rPr>
          <w:rFonts w:eastAsia="Times New Roman" w:cstheme="minorHAnsi"/>
          <w:color w:val="222222"/>
          <w:lang w:val="en"/>
        </w:rPr>
      </w:pPr>
      <w:r w:rsidRPr="009475B4">
        <w:rPr>
          <w:rFonts w:eastAsia="Times New Roman" w:cstheme="minorHAnsi"/>
          <w:color w:val="222222"/>
          <w:lang w:val="en"/>
        </w:rPr>
        <w:tab/>
      </w:r>
      <w:r w:rsidRPr="009475B4">
        <w:rPr>
          <w:rFonts w:eastAsia="Times New Roman" w:cstheme="minorHAnsi"/>
          <w:b/>
          <w:color w:val="222222"/>
          <w:lang w:val="en"/>
        </w:rPr>
        <w:t>*</w:t>
      </w:r>
      <w:r w:rsidRPr="009475B4">
        <w:rPr>
          <w:rFonts w:eastAsia="Times New Roman" w:cstheme="minorHAnsi"/>
          <w:color w:val="222222"/>
          <w:lang w:val="en"/>
        </w:rPr>
        <w:t>Start with “Learn as you go” and then “Sample Test”</w:t>
      </w:r>
    </w:p>
    <w:p w:rsidR="004359D6" w:rsidRPr="009475B4" w:rsidRDefault="004359D6" w:rsidP="004359D6">
      <w:pPr>
        <w:spacing w:after="0" w:line="360" w:lineRule="auto"/>
        <w:rPr>
          <w:rFonts w:eastAsia="Times New Roman" w:cstheme="minorHAnsi"/>
          <w:color w:val="222222"/>
          <w:lang w:val="en"/>
        </w:rPr>
      </w:pPr>
      <w:r>
        <w:rPr>
          <w:rFonts w:eastAsia="Times New Roman" w:cstheme="minorHAnsi"/>
          <w:color w:val="222222"/>
          <w:lang w:val="en"/>
        </w:rPr>
        <w:tab/>
        <w:t>_____Complete the Online Application</w:t>
      </w:r>
    </w:p>
    <w:p w:rsidR="004359D6" w:rsidRPr="009475B4" w:rsidRDefault="004359D6" w:rsidP="004359D6">
      <w:pPr>
        <w:spacing w:after="0" w:line="360" w:lineRule="auto"/>
        <w:rPr>
          <w:rFonts w:eastAsia="Times New Roman" w:cstheme="minorHAnsi"/>
          <w:color w:val="222222"/>
          <w:lang w:val="en"/>
        </w:rPr>
      </w:pPr>
      <w:r w:rsidRPr="009475B4">
        <w:rPr>
          <w:rFonts w:eastAsia="Times New Roman" w:cstheme="minorHAnsi"/>
          <w:color w:val="222222"/>
          <w:lang w:val="en"/>
        </w:rPr>
        <w:tab/>
        <w:t>_____Submit $100.00 commitment fee (non-refundable)</w:t>
      </w:r>
      <w:r>
        <w:rPr>
          <w:rFonts w:eastAsia="Times New Roman" w:cstheme="minorHAnsi"/>
          <w:color w:val="222222"/>
          <w:lang w:val="en"/>
        </w:rPr>
        <w:t xml:space="preserve"> </w:t>
      </w:r>
    </w:p>
    <w:p w:rsidR="004359D6" w:rsidRPr="009475B4" w:rsidRDefault="004359D6" w:rsidP="004359D6">
      <w:pPr>
        <w:spacing w:after="0" w:line="360" w:lineRule="auto"/>
        <w:rPr>
          <w:rFonts w:eastAsia="Times New Roman" w:cstheme="minorHAnsi"/>
          <w:color w:val="222222"/>
          <w:lang w:val="en"/>
        </w:rPr>
      </w:pPr>
      <w:r w:rsidRPr="009475B4">
        <w:rPr>
          <w:rFonts w:eastAsia="Times New Roman" w:cstheme="minorHAnsi"/>
          <w:color w:val="222222"/>
          <w:lang w:val="en"/>
        </w:rPr>
        <w:tab/>
        <w:t>_____Complete FASFA and/or determine other payment options</w:t>
      </w:r>
    </w:p>
    <w:p w:rsidR="004359D6" w:rsidRDefault="004359D6" w:rsidP="004359D6">
      <w:pPr>
        <w:spacing w:after="0" w:line="360" w:lineRule="auto"/>
        <w:ind w:firstLine="720"/>
        <w:rPr>
          <w:rFonts w:eastAsia="Times New Roman" w:cstheme="minorHAnsi"/>
          <w:color w:val="222222"/>
          <w:lang w:val="en"/>
        </w:rPr>
      </w:pPr>
      <w:r w:rsidRPr="009475B4">
        <w:rPr>
          <w:rFonts w:eastAsia="Times New Roman" w:cstheme="minorHAnsi"/>
          <w:color w:val="222222"/>
          <w:lang w:val="en"/>
        </w:rPr>
        <w:t>_____Completion of eligibility process with local Career Link office.</w:t>
      </w:r>
    </w:p>
    <w:p w:rsidR="004359D6" w:rsidRDefault="004359D6" w:rsidP="004359D6">
      <w:pPr>
        <w:spacing w:after="0" w:line="360" w:lineRule="auto"/>
        <w:ind w:firstLine="720"/>
        <w:rPr>
          <w:rFonts w:eastAsia="Times New Roman" w:cstheme="minorHAnsi"/>
          <w:color w:val="222222"/>
          <w:lang w:val="en"/>
        </w:rPr>
      </w:pPr>
      <w:r>
        <w:rPr>
          <w:rFonts w:eastAsia="Times New Roman" w:cstheme="minorHAnsi"/>
          <w:color w:val="222222"/>
          <w:lang w:val="en"/>
        </w:rPr>
        <w:t>_____Schedule and attend an information session (prior to Orientation of the upcoming class)</w:t>
      </w:r>
    </w:p>
    <w:p w:rsidR="00372C71" w:rsidRDefault="00372C71" w:rsidP="004359D6">
      <w:pPr>
        <w:spacing w:after="0" w:line="276" w:lineRule="auto"/>
        <w:rPr>
          <w:rFonts w:eastAsia="Times New Roman" w:cstheme="minorHAnsi"/>
          <w:b/>
          <w:bCs/>
          <w:color w:val="222222"/>
          <w:sz w:val="24"/>
          <w:szCs w:val="24"/>
          <w:lang w:val="en"/>
        </w:rPr>
      </w:pPr>
    </w:p>
    <w:p w:rsidR="00421E4E" w:rsidRDefault="004359D6" w:rsidP="004359D6">
      <w:pPr>
        <w:spacing w:after="0" w:line="276" w:lineRule="auto"/>
        <w:rPr>
          <w:rFonts w:eastAsia="Times New Roman" w:cstheme="minorHAnsi"/>
          <w:b/>
          <w:bCs/>
          <w:color w:val="222222"/>
          <w:sz w:val="24"/>
          <w:szCs w:val="24"/>
          <w:lang w:val="en"/>
        </w:rPr>
      </w:pPr>
      <w:r>
        <w:rPr>
          <w:rFonts w:eastAsia="Times New Roman" w:cstheme="minorHAnsi"/>
          <w:b/>
          <w:bCs/>
          <w:color w:val="222222"/>
          <w:sz w:val="24"/>
          <w:szCs w:val="24"/>
          <w:lang w:val="en"/>
        </w:rPr>
        <w:t>Please Note:</w:t>
      </w:r>
    </w:p>
    <w:p w:rsidR="00421E4E" w:rsidRPr="00372C71" w:rsidRDefault="00421E4E" w:rsidP="00421E4E">
      <w:pPr>
        <w:pStyle w:val="ListParagraph"/>
        <w:numPr>
          <w:ilvl w:val="0"/>
          <w:numId w:val="7"/>
        </w:numPr>
        <w:spacing w:after="0"/>
        <w:rPr>
          <w:rFonts w:eastAsia="Times New Roman" w:cstheme="minorHAnsi"/>
          <w:b/>
          <w:bCs/>
          <w:color w:val="222222"/>
          <w:lang w:val="en"/>
        </w:rPr>
      </w:pPr>
      <w:r w:rsidRPr="00372C71">
        <w:rPr>
          <w:rFonts w:eastAsia="Times New Roman" w:cstheme="minorHAnsi"/>
          <w:b/>
          <w:bCs/>
          <w:color w:val="222222"/>
          <w:lang w:val="en"/>
        </w:rPr>
        <w:t xml:space="preserve">The Medical Assisting program consists of </w:t>
      </w:r>
      <w:r w:rsidR="00522533">
        <w:rPr>
          <w:rFonts w:eastAsia="Times New Roman" w:cstheme="minorHAnsi"/>
          <w:b/>
          <w:bCs/>
          <w:color w:val="222222"/>
          <w:lang w:val="en"/>
        </w:rPr>
        <w:t xml:space="preserve">significant </w:t>
      </w:r>
      <w:r w:rsidRPr="00372C71">
        <w:rPr>
          <w:rFonts w:eastAsia="Times New Roman" w:cstheme="minorHAnsi"/>
          <w:b/>
          <w:bCs/>
          <w:color w:val="222222"/>
          <w:lang w:val="en"/>
        </w:rPr>
        <w:t xml:space="preserve">computer usage.  Therefore, it is required for students to have their own laptop or submit a request for a loaner laptop for use for the duration of the program. </w:t>
      </w:r>
    </w:p>
    <w:p w:rsidR="00421E4E" w:rsidRPr="00421E4E" w:rsidRDefault="00421E4E" w:rsidP="00421E4E">
      <w:pPr>
        <w:pStyle w:val="ListParagraph"/>
        <w:spacing w:after="0"/>
        <w:rPr>
          <w:rFonts w:eastAsia="Times New Roman" w:cstheme="minorHAnsi"/>
          <w:bCs/>
          <w:color w:val="222222"/>
          <w:lang w:val="en"/>
        </w:rPr>
      </w:pPr>
    </w:p>
    <w:p w:rsidR="004359D6" w:rsidRPr="00372C71" w:rsidRDefault="004359D6" w:rsidP="00421E4E">
      <w:pPr>
        <w:pStyle w:val="ListParagraph"/>
        <w:numPr>
          <w:ilvl w:val="0"/>
          <w:numId w:val="7"/>
        </w:numPr>
        <w:spacing w:after="0"/>
        <w:rPr>
          <w:rFonts w:eastAsia="Times New Roman" w:cstheme="minorHAnsi"/>
          <w:b/>
          <w:bCs/>
          <w:color w:val="222222"/>
          <w:lang w:val="en"/>
        </w:rPr>
      </w:pPr>
      <w:r w:rsidRPr="00372C71">
        <w:rPr>
          <w:rFonts w:eastAsia="Times New Roman" w:cstheme="minorHAnsi"/>
          <w:b/>
          <w:bCs/>
          <w:color w:val="222222"/>
          <w:lang w:val="en"/>
        </w:rPr>
        <w:t xml:space="preserve">In order for students to remain enrolled in the program and be placed clinically, students are required to submit </w:t>
      </w:r>
      <w:r w:rsidR="00372C71">
        <w:rPr>
          <w:rFonts w:eastAsia="Times New Roman" w:cstheme="minorHAnsi"/>
          <w:b/>
          <w:bCs/>
          <w:color w:val="222222"/>
          <w:lang w:val="en"/>
        </w:rPr>
        <w:t xml:space="preserve">and upload to EXXAT </w:t>
      </w:r>
      <w:r w:rsidRPr="00372C71">
        <w:rPr>
          <w:rFonts w:eastAsia="Times New Roman" w:cstheme="minorHAnsi"/>
          <w:b/>
          <w:bCs/>
          <w:color w:val="222222"/>
          <w:lang w:val="en"/>
        </w:rPr>
        <w:t xml:space="preserve">the following </w:t>
      </w:r>
      <w:r w:rsidR="00372C71">
        <w:rPr>
          <w:rFonts w:eastAsia="Times New Roman" w:cstheme="minorHAnsi"/>
          <w:b/>
          <w:bCs/>
          <w:color w:val="222222"/>
          <w:lang w:val="en"/>
        </w:rPr>
        <w:t xml:space="preserve">documentation </w:t>
      </w:r>
      <w:r w:rsidRPr="00372C71">
        <w:rPr>
          <w:rFonts w:eastAsia="Times New Roman" w:cstheme="minorHAnsi"/>
          <w:b/>
          <w:bCs/>
          <w:color w:val="222222"/>
          <w:lang w:val="en"/>
        </w:rPr>
        <w:t xml:space="preserve">within </w:t>
      </w:r>
      <w:r w:rsidRPr="00372C71">
        <w:rPr>
          <w:rFonts w:eastAsia="Times New Roman" w:cstheme="minorHAnsi"/>
          <w:b/>
          <w:bCs/>
          <w:color w:val="FF0000"/>
          <w:lang w:val="en"/>
        </w:rPr>
        <w:t xml:space="preserve">12 weeks </w:t>
      </w:r>
      <w:r w:rsidRPr="00372C71">
        <w:rPr>
          <w:rFonts w:eastAsia="Times New Roman" w:cstheme="minorHAnsi"/>
          <w:b/>
          <w:bCs/>
          <w:color w:val="222222"/>
          <w:lang w:val="en"/>
        </w:rPr>
        <w:t>of starting the program:</w:t>
      </w:r>
    </w:p>
    <w:p w:rsidR="004359D6" w:rsidRPr="007A0AAA" w:rsidRDefault="004359D6" w:rsidP="00421E4E">
      <w:pPr>
        <w:pStyle w:val="ListParagraph"/>
        <w:numPr>
          <w:ilvl w:val="0"/>
          <w:numId w:val="6"/>
        </w:numPr>
        <w:spacing w:after="0"/>
        <w:ind w:left="1368"/>
        <w:rPr>
          <w:rFonts w:eastAsia="Times New Roman" w:cstheme="minorHAnsi"/>
          <w:color w:val="222222"/>
          <w:lang w:val="en"/>
        </w:rPr>
      </w:pPr>
      <w:r>
        <w:rPr>
          <w:rFonts w:eastAsia="Times New Roman" w:cstheme="minorHAnsi"/>
          <w:color w:val="222222"/>
          <w:lang w:val="en"/>
        </w:rPr>
        <w:t>Completed Medical Examination Form</w:t>
      </w:r>
    </w:p>
    <w:p w:rsidR="004359D6" w:rsidRPr="007A0AAA" w:rsidRDefault="004359D6" w:rsidP="00421E4E">
      <w:pPr>
        <w:pStyle w:val="ListParagraph"/>
        <w:numPr>
          <w:ilvl w:val="0"/>
          <w:numId w:val="6"/>
        </w:numPr>
        <w:spacing w:after="0"/>
        <w:ind w:left="1368"/>
        <w:rPr>
          <w:rFonts w:eastAsia="Times New Roman" w:cstheme="minorHAnsi"/>
          <w:color w:val="222222"/>
          <w:lang w:val="en"/>
        </w:rPr>
      </w:pPr>
      <w:r w:rsidRPr="007A0AAA">
        <w:rPr>
          <w:rFonts w:eastAsia="Times New Roman" w:cstheme="minorHAnsi"/>
          <w:color w:val="222222"/>
          <w:lang w:val="en"/>
        </w:rPr>
        <w:t>Provide updated immunization records (this process may necessitate titers drawn and boosters given)</w:t>
      </w:r>
    </w:p>
    <w:p w:rsidR="004359D6" w:rsidRPr="007A0AAA" w:rsidRDefault="004359D6" w:rsidP="00421E4E">
      <w:pPr>
        <w:pStyle w:val="ListParagraph"/>
        <w:numPr>
          <w:ilvl w:val="0"/>
          <w:numId w:val="6"/>
        </w:numPr>
        <w:spacing w:after="0"/>
        <w:ind w:left="1368"/>
        <w:rPr>
          <w:rFonts w:eastAsia="Times New Roman" w:cstheme="minorHAnsi"/>
          <w:color w:val="222222"/>
          <w:lang w:val="en"/>
        </w:rPr>
      </w:pPr>
      <w:r w:rsidRPr="007A0AAA">
        <w:rPr>
          <w:rFonts w:eastAsia="Times New Roman" w:cstheme="minorHAnsi"/>
          <w:color w:val="222222"/>
          <w:lang w:val="en"/>
        </w:rPr>
        <w:t xml:space="preserve">Provide a </w:t>
      </w:r>
      <w:r w:rsidRPr="00875AF8">
        <w:rPr>
          <w:rFonts w:eastAsia="Times New Roman" w:cstheme="minorHAnsi"/>
          <w:b/>
          <w:color w:val="222222"/>
          <w:lang w:val="en"/>
        </w:rPr>
        <w:t>negative</w:t>
      </w:r>
      <w:r w:rsidRPr="007A0AAA">
        <w:rPr>
          <w:rFonts w:eastAsia="Times New Roman" w:cstheme="minorHAnsi"/>
          <w:color w:val="222222"/>
          <w:lang w:val="en"/>
        </w:rPr>
        <w:t xml:space="preserve"> 10 panel urine drug screen result</w:t>
      </w:r>
    </w:p>
    <w:p w:rsidR="004359D6" w:rsidRDefault="004359D6" w:rsidP="00421E4E">
      <w:pPr>
        <w:pStyle w:val="ListParagraph"/>
        <w:numPr>
          <w:ilvl w:val="0"/>
          <w:numId w:val="6"/>
        </w:numPr>
        <w:spacing w:after="0"/>
        <w:ind w:left="1368"/>
        <w:rPr>
          <w:rFonts w:eastAsia="Times New Roman" w:cstheme="minorHAnsi"/>
          <w:color w:val="222222"/>
          <w:lang w:val="en"/>
        </w:rPr>
      </w:pPr>
      <w:r>
        <w:rPr>
          <w:rFonts w:eastAsia="Times New Roman" w:cstheme="minorHAnsi"/>
          <w:color w:val="222222"/>
          <w:lang w:val="en"/>
        </w:rPr>
        <w:t>A</w:t>
      </w:r>
      <w:r w:rsidRPr="007A0AAA">
        <w:rPr>
          <w:rFonts w:eastAsia="Times New Roman" w:cstheme="minorHAnsi"/>
          <w:color w:val="222222"/>
          <w:lang w:val="en"/>
        </w:rPr>
        <w:t>ll 3 background checks including Child Abuse Clearance, FBI Fingerprint, and PA State</w:t>
      </w:r>
      <w:r>
        <w:rPr>
          <w:rFonts w:eastAsia="Times New Roman" w:cstheme="minorHAnsi"/>
          <w:color w:val="222222"/>
          <w:lang w:val="en"/>
        </w:rPr>
        <w:t>.</w:t>
      </w:r>
      <w:r w:rsidRPr="007A0AAA">
        <w:rPr>
          <w:rFonts w:eastAsia="Times New Roman" w:cstheme="minorHAnsi"/>
          <w:color w:val="222222"/>
          <w:lang w:val="en"/>
        </w:rPr>
        <w:t xml:space="preserve"> </w:t>
      </w:r>
    </w:p>
    <w:p w:rsidR="004359D6" w:rsidRPr="008259BD" w:rsidRDefault="004359D6" w:rsidP="00421E4E">
      <w:pPr>
        <w:pStyle w:val="ListParagraph"/>
        <w:numPr>
          <w:ilvl w:val="1"/>
          <w:numId w:val="6"/>
        </w:numPr>
        <w:spacing w:after="0"/>
        <w:ind w:left="1368"/>
        <w:rPr>
          <w:rFonts w:eastAsia="Times New Roman" w:cstheme="minorHAnsi"/>
          <w:b/>
          <w:bCs/>
          <w:color w:val="FF0000"/>
          <w:lang w:val="en"/>
        </w:rPr>
      </w:pPr>
      <w:r w:rsidRPr="00FB48A2">
        <w:rPr>
          <w:rFonts w:eastAsia="Times New Roman" w:cstheme="minorHAnsi"/>
          <w:b/>
          <w:color w:val="FF0000"/>
          <w:lang w:val="en"/>
        </w:rPr>
        <w:t>All background checks must be free of misdemeanor or felony charges preventing clinical placement</w:t>
      </w:r>
      <w:r>
        <w:rPr>
          <w:rFonts w:eastAsia="Times New Roman" w:cstheme="minorHAnsi"/>
          <w:b/>
          <w:color w:val="FF0000"/>
          <w:lang w:val="en"/>
        </w:rPr>
        <w:t>.</w:t>
      </w:r>
    </w:p>
    <w:p w:rsidR="00AE1211" w:rsidRDefault="00AE1211" w:rsidP="008259BD">
      <w:pPr>
        <w:spacing w:after="0"/>
        <w:rPr>
          <w:rFonts w:cstheme="minorHAnsi"/>
          <w:b/>
          <w:sz w:val="24"/>
          <w:szCs w:val="24"/>
        </w:rPr>
      </w:pPr>
    </w:p>
    <w:p w:rsidR="008259BD" w:rsidRPr="008259BD" w:rsidRDefault="008259BD" w:rsidP="00AE1211">
      <w:pPr>
        <w:spacing w:after="0"/>
        <w:ind w:left="432"/>
        <w:rPr>
          <w:rFonts w:cstheme="minorHAnsi"/>
          <w:b/>
          <w:sz w:val="24"/>
          <w:szCs w:val="24"/>
        </w:rPr>
      </w:pPr>
      <w:r w:rsidRPr="008259BD">
        <w:rPr>
          <w:rFonts w:cstheme="minorHAnsi"/>
          <w:b/>
          <w:sz w:val="24"/>
          <w:szCs w:val="24"/>
        </w:rPr>
        <w:t>EXXAT</w:t>
      </w:r>
    </w:p>
    <w:p w:rsidR="00421E4E" w:rsidRPr="008259BD" w:rsidRDefault="008259BD" w:rsidP="00AE1211">
      <w:pPr>
        <w:pStyle w:val="ListParagraph"/>
        <w:spacing w:after="0"/>
        <w:rPr>
          <w:rFonts w:cstheme="minorHAnsi"/>
          <w:bCs/>
        </w:rPr>
      </w:pPr>
      <w:bookmarkStart w:id="1" w:name="_Hlk92961280"/>
      <w:r w:rsidRPr="008259BD">
        <w:rPr>
          <w:rFonts w:cstheme="minorHAnsi"/>
          <w:bCs/>
        </w:rPr>
        <w:t xml:space="preserve">EXXAT </w:t>
      </w:r>
      <w:bookmarkEnd w:id="1"/>
      <w:r w:rsidRPr="008259BD">
        <w:rPr>
          <w:rFonts w:cstheme="minorHAnsi"/>
          <w:bCs/>
        </w:rPr>
        <w:t xml:space="preserve">is a consumer reporting agency that Lackawanna College Medical Assisting program uses for the purpose of compliance tracking and securely storing confidential medical and background clearance records for students.  The cost of this service is included in the tuition cost of the Medical Assisting program.  </w:t>
      </w:r>
      <w:bookmarkEnd w:id="0"/>
    </w:p>
    <w:p w:rsidR="004359D6" w:rsidRPr="004E653E" w:rsidRDefault="004359D6" w:rsidP="004359D6">
      <w:pPr>
        <w:spacing w:after="0"/>
        <w:rPr>
          <w:rFonts w:eastAsia="Times New Roman" w:cstheme="minorHAnsi"/>
          <w:b/>
          <w:bCs/>
          <w:color w:val="222222"/>
          <w:sz w:val="24"/>
          <w:szCs w:val="24"/>
          <w:lang w:val="en"/>
        </w:rPr>
      </w:pPr>
      <w:bookmarkStart w:id="2" w:name="_Hlk109716145"/>
      <w:r w:rsidRPr="004E653E">
        <w:rPr>
          <w:rFonts w:eastAsia="Times New Roman" w:cstheme="minorHAnsi"/>
          <w:b/>
          <w:bCs/>
          <w:color w:val="222222"/>
          <w:sz w:val="24"/>
          <w:szCs w:val="24"/>
          <w:lang w:val="en"/>
        </w:rPr>
        <w:lastRenderedPageBreak/>
        <w:t xml:space="preserve">The following is the timeline for submitting all program documentation and requirements.  </w:t>
      </w:r>
    </w:p>
    <w:bookmarkEnd w:id="2"/>
    <w:p w:rsidR="004359D6" w:rsidRDefault="004359D6" w:rsidP="004359D6">
      <w:pPr>
        <w:spacing w:after="0" w:line="276" w:lineRule="auto"/>
        <w:rPr>
          <w:rFonts w:eastAsia="Times New Roman" w:cstheme="minorHAnsi"/>
          <w:b/>
          <w:bCs/>
          <w:color w:val="222222"/>
          <w:sz w:val="24"/>
          <w:szCs w:val="24"/>
          <w:lang w:val="en"/>
        </w:rPr>
      </w:pPr>
    </w:p>
    <w:p w:rsidR="004359D6" w:rsidRPr="00671334" w:rsidRDefault="004359D6" w:rsidP="004359D6">
      <w:pPr>
        <w:pStyle w:val="ListParagraph"/>
        <w:numPr>
          <w:ilvl w:val="0"/>
          <w:numId w:val="4"/>
        </w:numPr>
        <w:spacing w:after="0"/>
        <w:rPr>
          <w:rFonts w:eastAsia="Times New Roman" w:cstheme="minorHAnsi"/>
          <w:b/>
          <w:bCs/>
          <w:color w:val="222222"/>
          <w:lang w:val="en"/>
        </w:rPr>
      </w:pPr>
      <w:r>
        <w:rPr>
          <w:rFonts w:eastAsia="Times New Roman" w:cstheme="minorHAnsi"/>
          <w:b/>
          <w:bCs/>
          <w:color w:val="222222"/>
          <w:sz w:val="24"/>
          <w:szCs w:val="24"/>
          <w:lang w:val="en"/>
        </w:rPr>
        <w:t xml:space="preserve">Pre-Acceptance- </w:t>
      </w:r>
      <w:r w:rsidRPr="00671334">
        <w:rPr>
          <w:rFonts w:eastAsia="Times New Roman" w:cstheme="minorHAnsi"/>
          <w:color w:val="222222"/>
          <w:lang w:val="en"/>
        </w:rPr>
        <w:t>Once a student decides to e</w:t>
      </w:r>
      <w:r>
        <w:rPr>
          <w:rFonts w:eastAsia="Times New Roman" w:cstheme="minorHAnsi"/>
          <w:color w:val="222222"/>
          <w:lang w:val="en"/>
        </w:rPr>
        <w:t>nter</w:t>
      </w:r>
      <w:r w:rsidRPr="00671334">
        <w:rPr>
          <w:rFonts w:eastAsia="Times New Roman" w:cstheme="minorHAnsi"/>
          <w:color w:val="222222"/>
          <w:lang w:val="en"/>
        </w:rPr>
        <w:t xml:space="preserve"> in the </w:t>
      </w:r>
      <w:r>
        <w:rPr>
          <w:rFonts w:eastAsia="Times New Roman" w:cstheme="minorHAnsi"/>
          <w:color w:val="222222"/>
          <w:lang w:val="en"/>
        </w:rPr>
        <w:t>Medical Assisting</w:t>
      </w:r>
      <w:r w:rsidRPr="00671334">
        <w:rPr>
          <w:rFonts w:eastAsia="Times New Roman" w:cstheme="minorHAnsi"/>
          <w:color w:val="222222"/>
          <w:lang w:val="en"/>
        </w:rPr>
        <w:t xml:space="preserve"> program they must complete the following:</w:t>
      </w:r>
    </w:p>
    <w:p w:rsidR="004359D6" w:rsidRPr="00671334" w:rsidRDefault="004359D6" w:rsidP="004359D6">
      <w:pPr>
        <w:pStyle w:val="ListParagraph"/>
        <w:numPr>
          <w:ilvl w:val="1"/>
          <w:numId w:val="4"/>
        </w:numPr>
        <w:spacing w:after="0"/>
        <w:rPr>
          <w:rFonts w:eastAsia="Times New Roman" w:cstheme="minorHAnsi"/>
          <w:b/>
          <w:bCs/>
          <w:color w:val="222222"/>
          <w:lang w:val="en"/>
        </w:rPr>
      </w:pPr>
      <w:r w:rsidRPr="00671334">
        <w:rPr>
          <w:rFonts w:eastAsia="Times New Roman" w:cstheme="minorHAnsi"/>
          <w:b/>
          <w:bCs/>
          <w:color w:val="222222"/>
          <w:lang w:val="en"/>
        </w:rPr>
        <w:t xml:space="preserve">Fill out the </w:t>
      </w:r>
      <w:r>
        <w:rPr>
          <w:rFonts w:eastAsia="Times New Roman" w:cstheme="minorHAnsi"/>
          <w:b/>
          <w:bCs/>
          <w:color w:val="222222"/>
          <w:lang w:val="en"/>
        </w:rPr>
        <w:t>Online</w:t>
      </w:r>
      <w:r w:rsidRPr="00671334">
        <w:rPr>
          <w:rFonts w:eastAsia="Times New Roman" w:cstheme="minorHAnsi"/>
          <w:b/>
          <w:bCs/>
          <w:color w:val="222222"/>
          <w:lang w:val="en"/>
        </w:rPr>
        <w:t xml:space="preserve"> Application</w:t>
      </w:r>
    </w:p>
    <w:p w:rsidR="004359D6" w:rsidRPr="00671334" w:rsidRDefault="004359D6" w:rsidP="004359D6">
      <w:pPr>
        <w:pStyle w:val="ListParagraph"/>
        <w:numPr>
          <w:ilvl w:val="1"/>
          <w:numId w:val="4"/>
        </w:numPr>
        <w:spacing w:after="0"/>
        <w:rPr>
          <w:rFonts w:eastAsia="Times New Roman" w:cstheme="minorHAnsi"/>
          <w:b/>
          <w:bCs/>
          <w:color w:val="222222"/>
          <w:lang w:val="en"/>
        </w:rPr>
      </w:pPr>
      <w:r w:rsidRPr="00671334">
        <w:rPr>
          <w:rFonts w:eastAsia="Times New Roman" w:cstheme="minorHAnsi"/>
          <w:b/>
          <w:bCs/>
          <w:color w:val="222222"/>
          <w:lang w:val="en"/>
        </w:rPr>
        <w:t xml:space="preserve">Take the Accuplacer, submit SATs, or submit </w:t>
      </w:r>
      <w:r>
        <w:rPr>
          <w:rFonts w:eastAsia="Times New Roman" w:cstheme="minorHAnsi"/>
          <w:b/>
          <w:bCs/>
          <w:color w:val="222222"/>
          <w:lang w:val="en"/>
        </w:rPr>
        <w:t>prior college t</w:t>
      </w:r>
      <w:r w:rsidRPr="00671334">
        <w:rPr>
          <w:rFonts w:eastAsia="Times New Roman" w:cstheme="minorHAnsi"/>
          <w:b/>
          <w:bCs/>
          <w:color w:val="222222"/>
          <w:lang w:val="en"/>
        </w:rPr>
        <w:t>ranscripts</w:t>
      </w:r>
    </w:p>
    <w:p w:rsidR="004359D6" w:rsidRPr="00671334" w:rsidRDefault="004359D6" w:rsidP="004359D6">
      <w:pPr>
        <w:pStyle w:val="ListParagraph"/>
        <w:numPr>
          <w:ilvl w:val="1"/>
          <w:numId w:val="4"/>
        </w:numPr>
        <w:spacing w:after="0"/>
        <w:rPr>
          <w:rFonts w:eastAsia="Times New Roman" w:cstheme="minorHAnsi"/>
          <w:b/>
          <w:bCs/>
          <w:color w:val="222222"/>
          <w:lang w:val="en"/>
        </w:rPr>
      </w:pPr>
      <w:r w:rsidRPr="00671334">
        <w:rPr>
          <w:rFonts w:eastAsia="Times New Roman" w:cstheme="minorHAnsi"/>
          <w:b/>
          <w:bCs/>
          <w:color w:val="222222"/>
          <w:lang w:val="en"/>
        </w:rPr>
        <w:t>Meet with Financial Aid</w:t>
      </w:r>
      <w:r>
        <w:rPr>
          <w:rFonts w:eastAsia="Times New Roman" w:cstheme="minorHAnsi"/>
          <w:b/>
          <w:bCs/>
          <w:color w:val="222222"/>
          <w:lang w:val="en"/>
        </w:rPr>
        <w:t xml:space="preserve"> and/or Local Career Link</w:t>
      </w:r>
    </w:p>
    <w:p w:rsidR="004359D6" w:rsidRPr="00BE0E48" w:rsidRDefault="004359D6" w:rsidP="004359D6">
      <w:pPr>
        <w:pStyle w:val="ListParagraph"/>
        <w:numPr>
          <w:ilvl w:val="1"/>
          <w:numId w:val="4"/>
        </w:numPr>
        <w:spacing w:after="0"/>
        <w:rPr>
          <w:rFonts w:eastAsia="Times New Roman" w:cstheme="minorHAnsi"/>
          <w:b/>
          <w:bCs/>
          <w:color w:val="222222"/>
          <w:lang w:val="en"/>
        </w:rPr>
      </w:pPr>
      <w:r w:rsidRPr="00671334">
        <w:rPr>
          <w:rFonts w:eastAsia="Times New Roman" w:cstheme="minorHAnsi"/>
          <w:b/>
          <w:bCs/>
          <w:color w:val="222222"/>
          <w:lang w:val="en"/>
        </w:rPr>
        <w:t>Schedule an Information session</w:t>
      </w:r>
    </w:p>
    <w:p w:rsidR="004359D6" w:rsidRPr="00915533" w:rsidRDefault="004359D6" w:rsidP="004359D6">
      <w:pPr>
        <w:pStyle w:val="ListParagraph"/>
        <w:numPr>
          <w:ilvl w:val="0"/>
          <w:numId w:val="4"/>
        </w:numPr>
        <w:spacing w:after="0"/>
        <w:ind w:left="648"/>
        <w:rPr>
          <w:rFonts w:eastAsia="Times New Roman" w:cstheme="minorHAnsi"/>
          <w:b/>
          <w:bCs/>
          <w:color w:val="222222"/>
          <w:lang w:val="en"/>
        </w:rPr>
      </w:pPr>
      <w:bookmarkStart w:id="3" w:name="_Hlk109718803"/>
      <w:r>
        <w:rPr>
          <w:rFonts w:eastAsia="Times New Roman" w:cstheme="minorHAnsi"/>
          <w:b/>
          <w:bCs/>
          <w:color w:val="222222"/>
          <w:sz w:val="24"/>
          <w:szCs w:val="24"/>
          <w:lang w:val="en"/>
        </w:rPr>
        <w:t xml:space="preserve">Information session- </w:t>
      </w:r>
      <w:r w:rsidRPr="00671334">
        <w:rPr>
          <w:rFonts w:eastAsia="Times New Roman" w:cstheme="minorHAnsi"/>
          <w:color w:val="222222"/>
          <w:lang w:val="en"/>
        </w:rPr>
        <w:t xml:space="preserve">Students will receive </w:t>
      </w:r>
      <w:r>
        <w:rPr>
          <w:rFonts w:eastAsia="Times New Roman" w:cstheme="minorHAnsi"/>
          <w:color w:val="222222"/>
          <w:lang w:val="en"/>
        </w:rPr>
        <w:t xml:space="preserve">an overview of the program and profession, receive </w:t>
      </w:r>
      <w:r w:rsidRPr="00671334">
        <w:rPr>
          <w:rFonts w:eastAsia="Times New Roman" w:cstheme="minorHAnsi"/>
          <w:color w:val="222222"/>
          <w:lang w:val="en"/>
        </w:rPr>
        <w:t>all program documents and have them reviewed with them</w:t>
      </w:r>
      <w:r>
        <w:rPr>
          <w:rFonts w:eastAsia="Times New Roman" w:cstheme="minorHAnsi"/>
          <w:color w:val="222222"/>
          <w:lang w:val="en"/>
        </w:rPr>
        <w:t>, and have an opportunity to have questions addressed</w:t>
      </w:r>
      <w:r w:rsidRPr="00671334">
        <w:rPr>
          <w:rFonts w:eastAsia="Times New Roman" w:cstheme="minorHAnsi"/>
          <w:color w:val="222222"/>
          <w:lang w:val="en"/>
        </w:rPr>
        <w:t xml:space="preserve">.  </w:t>
      </w:r>
      <w:bookmarkEnd w:id="3"/>
      <w:r w:rsidRPr="00671334">
        <w:rPr>
          <w:rFonts w:eastAsia="Times New Roman" w:cstheme="minorHAnsi"/>
          <w:color w:val="222222"/>
          <w:lang w:val="en"/>
        </w:rPr>
        <w:t>The documents will include:</w:t>
      </w:r>
    </w:p>
    <w:p w:rsidR="004359D6" w:rsidRPr="00C54864"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Program Application</w:t>
      </w:r>
    </w:p>
    <w:p w:rsidR="004359D6" w:rsidRPr="00C54864"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Emergency Contact Form</w:t>
      </w:r>
    </w:p>
    <w:p w:rsidR="004359D6" w:rsidRPr="00671334" w:rsidRDefault="004359D6" w:rsidP="004359D6">
      <w:pPr>
        <w:pStyle w:val="ListParagraph"/>
        <w:numPr>
          <w:ilvl w:val="1"/>
          <w:numId w:val="4"/>
        </w:numPr>
        <w:spacing w:after="0"/>
        <w:rPr>
          <w:rFonts w:eastAsia="Times New Roman" w:cstheme="minorHAnsi"/>
          <w:b/>
          <w:bCs/>
          <w:color w:val="222222"/>
          <w:lang w:val="en"/>
        </w:rPr>
      </w:pPr>
      <w:r w:rsidRPr="00671334">
        <w:rPr>
          <w:rFonts w:eastAsia="Times New Roman" w:cstheme="minorHAnsi"/>
          <w:b/>
          <w:bCs/>
          <w:color w:val="222222"/>
          <w:lang w:val="en"/>
        </w:rPr>
        <w:t>Medical Examination Form</w:t>
      </w:r>
    </w:p>
    <w:p w:rsidR="004359D6" w:rsidRPr="00671334" w:rsidRDefault="004359D6" w:rsidP="004359D6">
      <w:pPr>
        <w:pStyle w:val="ListParagraph"/>
        <w:numPr>
          <w:ilvl w:val="1"/>
          <w:numId w:val="4"/>
        </w:numPr>
        <w:spacing w:after="0"/>
        <w:rPr>
          <w:rFonts w:eastAsia="Times New Roman" w:cstheme="minorHAnsi"/>
          <w:b/>
          <w:bCs/>
          <w:color w:val="222222"/>
          <w:lang w:val="en"/>
        </w:rPr>
      </w:pPr>
      <w:r w:rsidRPr="00671334">
        <w:rPr>
          <w:rFonts w:eastAsia="Times New Roman" w:cstheme="minorHAnsi"/>
          <w:b/>
          <w:bCs/>
          <w:color w:val="222222"/>
          <w:lang w:val="en"/>
        </w:rPr>
        <w:t>Health Immunization Form</w:t>
      </w:r>
    </w:p>
    <w:p w:rsidR="004359D6" w:rsidRPr="00C54864"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Technical Standards and Academic Expectancy Form</w:t>
      </w:r>
    </w:p>
    <w:p w:rsidR="004359D6" w:rsidRPr="00C54864"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Student Confidentiality Form</w:t>
      </w:r>
    </w:p>
    <w:p w:rsidR="004359D6" w:rsidRPr="00C54864"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Student Substance Policy Form</w:t>
      </w:r>
    </w:p>
    <w:p w:rsidR="004359D6" w:rsidRPr="00C54864"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Waiver of Liability</w:t>
      </w:r>
    </w:p>
    <w:p w:rsidR="004359D6" w:rsidRDefault="004359D6" w:rsidP="004359D6">
      <w:pPr>
        <w:pStyle w:val="ListParagraph"/>
        <w:numPr>
          <w:ilvl w:val="1"/>
          <w:numId w:val="4"/>
        </w:numPr>
        <w:spacing w:after="0"/>
        <w:rPr>
          <w:rFonts w:eastAsia="Times New Roman" w:cstheme="minorHAnsi"/>
          <w:b/>
          <w:bCs/>
          <w:color w:val="222222"/>
          <w:highlight w:val="yellow"/>
          <w:lang w:val="en"/>
        </w:rPr>
      </w:pPr>
      <w:r w:rsidRPr="00C54864">
        <w:rPr>
          <w:rFonts w:eastAsia="Times New Roman" w:cstheme="minorHAnsi"/>
          <w:b/>
          <w:bCs/>
          <w:color w:val="222222"/>
          <w:highlight w:val="yellow"/>
          <w:lang w:val="en"/>
        </w:rPr>
        <w:t>Program Pregnancy Policy</w:t>
      </w:r>
    </w:p>
    <w:p w:rsidR="00B365C2" w:rsidRPr="00C54864" w:rsidRDefault="00B365C2" w:rsidP="004359D6">
      <w:pPr>
        <w:pStyle w:val="ListParagraph"/>
        <w:numPr>
          <w:ilvl w:val="1"/>
          <w:numId w:val="4"/>
        </w:numPr>
        <w:spacing w:after="0"/>
        <w:rPr>
          <w:rFonts w:eastAsia="Times New Roman" w:cstheme="minorHAnsi"/>
          <w:b/>
          <w:bCs/>
          <w:color w:val="222222"/>
          <w:highlight w:val="yellow"/>
          <w:lang w:val="en"/>
        </w:rPr>
      </w:pPr>
      <w:r>
        <w:rPr>
          <w:rFonts w:eastAsia="Times New Roman" w:cstheme="minorHAnsi"/>
          <w:b/>
          <w:bCs/>
          <w:color w:val="222222"/>
          <w:highlight w:val="yellow"/>
          <w:lang w:val="en"/>
        </w:rPr>
        <w:t>COVID Attestation Form</w:t>
      </w:r>
    </w:p>
    <w:p w:rsidR="004359D6" w:rsidRPr="00F65825" w:rsidRDefault="004359D6" w:rsidP="004359D6">
      <w:pPr>
        <w:pStyle w:val="ListParagraph"/>
        <w:numPr>
          <w:ilvl w:val="0"/>
          <w:numId w:val="4"/>
        </w:numPr>
        <w:spacing w:after="0"/>
        <w:rPr>
          <w:rFonts w:eastAsia="Times New Roman" w:cstheme="minorHAnsi"/>
          <w:b/>
          <w:bCs/>
          <w:color w:val="222222"/>
          <w:lang w:val="en"/>
        </w:rPr>
      </w:pPr>
      <w:r>
        <w:rPr>
          <w:rFonts w:eastAsia="Times New Roman" w:cstheme="minorHAnsi"/>
          <w:b/>
          <w:bCs/>
          <w:color w:val="222222"/>
          <w:sz w:val="24"/>
          <w:szCs w:val="24"/>
          <w:lang w:val="en"/>
        </w:rPr>
        <w:t xml:space="preserve">Acceptance/Enrolled- </w:t>
      </w:r>
      <w:r w:rsidRPr="00671334">
        <w:rPr>
          <w:rFonts w:eastAsia="Times New Roman" w:cstheme="minorHAnsi"/>
          <w:color w:val="222222"/>
          <w:lang w:val="en"/>
        </w:rPr>
        <w:t>Students are accepted</w:t>
      </w:r>
      <w:r>
        <w:rPr>
          <w:rFonts w:eastAsia="Times New Roman" w:cstheme="minorHAnsi"/>
          <w:color w:val="222222"/>
          <w:lang w:val="en"/>
        </w:rPr>
        <w:t xml:space="preserve"> and enrolled</w:t>
      </w:r>
      <w:r w:rsidRPr="00671334">
        <w:rPr>
          <w:rFonts w:eastAsia="Times New Roman" w:cstheme="minorHAnsi"/>
          <w:color w:val="222222"/>
          <w:lang w:val="en"/>
        </w:rPr>
        <w:t xml:space="preserve"> into the </w:t>
      </w:r>
      <w:r w:rsidR="005D0A0D">
        <w:rPr>
          <w:rFonts w:eastAsia="Times New Roman" w:cstheme="minorHAnsi"/>
          <w:color w:val="222222"/>
          <w:lang w:val="en"/>
        </w:rPr>
        <w:t>Medical Assisting</w:t>
      </w:r>
      <w:r w:rsidRPr="00671334">
        <w:rPr>
          <w:rFonts w:eastAsia="Times New Roman" w:cstheme="minorHAnsi"/>
          <w:color w:val="222222"/>
          <w:lang w:val="en"/>
        </w:rPr>
        <w:t xml:space="preserve"> program upon</w:t>
      </w:r>
      <w:r>
        <w:rPr>
          <w:rFonts w:eastAsia="Times New Roman" w:cstheme="minorHAnsi"/>
          <w:color w:val="222222"/>
          <w:lang w:val="en"/>
        </w:rPr>
        <w:t>:</w:t>
      </w:r>
    </w:p>
    <w:p w:rsidR="004359D6" w:rsidRDefault="004359D6" w:rsidP="004359D6">
      <w:pPr>
        <w:pStyle w:val="ListParagraph"/>
        <w:numPr>
          <w:ilvl w:val="1"/>
          <w:numId w:val="4"/>
        </w:numPr>
        <w:spacing w:after="0"/>
        <w:rPr>
          <w:rFonts w:eastAsia="Times New Roman" w:cstheme="minorHAnsi"/>
          <w:b/>
          <w:bCs/>
          <w:color w:val="222222"/>
          <w:lang w:val="en"/>
        </w:rPr>
      </w:pPr>
      <w:r w:rsidRPr="00DB7653">
        <w:rPr>
          <w:rFonts w:eastAsia="Times New Roman" w:cstheme="minorHAnsi"/>
          <w:b/>
          <w:bCs/>
          <w:color w:val="222222"/>
          <w:lang w:val="en"/>
        </w:rPr>
        <w:t xml:space="preserve">Completion of the </w:t>
      </w:r>
      <w:r>
        <w:rPr>
          <w:rFonts w:eastAsia="Times New Roman" w:cstheme="minorHAnsi"/>
          <w:b/>
          <w:bCs/>
          <w:color w:val="222222"/>
          <w:lang w:val="en"/>
        </w:rPr>
        <w:t>Pre-Acceptance</w:t>
      </w:r>
      <w:r w:rsidRPr="00DB7653">
        <w:rPr>
          <w:rFonts w:eastAsia="Times New Roman" w:cstheme="minorHAnsi"/>
          <w:b/>
          <w:bCs/>
          <w:color w:val="222222"/>
          <w:lang w:val="en"/>
        </w:rPr>
        <w:t xml:space="preserve"> process</w:t>
      </w:r>
    </w:p>
    <w:p w:rsidR="004359D6" w:rsidRDefault="004359D6" w:rsidP="004359D6">
      <w:pPr>
        <w:pStyle w:val="ListParagraph"/>
        <w:numPr>
          <w:ilvl w:val="1"/>
          <w:numId w:val="4"/>
        </w:numPr>
        <w:spacing w:after="0"/>
        <w:rPr>
          <w:rFonts w:eastAsia="Times New Roman" w:cstheme="minorHAnsi"/>
          <w:b/>
          <w:bCs/>
          <w:color w:val="222222"/>
          <w:lang w:val="en"/>
        </w:rPr>
      </w:pPr>
      <w:r>
        <w:rPr>
          <w:rFonts w:eastAsia="Times New Roman" w:cstheme="minorHAnsi"/>
          <w:b/>
          <w:bCs/>
          <w:color w:val="222222"/>
          <w:lang w:val="en"/>
        </w:rPr>
        <w:t>Attending an Information session</w:t>
      </w:r>
    </w:p>
    <w:p w:rsidR="004359D6" w:rsidRDefault="004359D6" w:rsidP="004359D6">
      <w:pPr>
        <w:pStyle w:val="ListParagraph"/>
        <w:numPr>
          <w:ilvl w:val="1"/>
          <w:numId w:val="4"/>
        </w:numPr>
        <w:spacing w:after="0"/>
        <w:rPr>
          <w:rFonts w:eastAsia="Times New Roman" w:cstheme="minorHAnsi"/>
          <w:b/>
          <w:bCs/>
          <w:color w:val="222222"/>
          <w:lang w:val="en"/>
        </w:rPr>
      </w:pPr>
      <w:r>
        <w:rPr>
          <w:rFonts w:eastAsia="Times New Roman" w:cstheme="minorHAnsi"/>
          <w:b/>
          <w:bCs/>
          <w:color w:val="222222"/>
          <w:lang w:val="en"/>
        </w:rPr>
        <w:t>Pay $100 Commitment Fee</w:t>
      </w:r>
    </w:p>
    <w:p w:rsidR="004359D6" w:rsidRDefault="004359D6" w:rsidP="004359D6">
      <w:pPr>
        <w:pStyle w:val="ListParagraph"/>
        <w:numPr>
          <w:ilvl w:val="1"/>
          <w:numId w:val="4"/>
        </w:numPr>
        <w:spacing w:after="0"/>
        <w:rPr>
          <w:rFonts w:eastAsia="Times New Roman" w:cstheme="minorHAnsi"/>
          <w:b/>
          <w:bCs/>
          <w:color w:val="222222"/>
          <w:lang w:val="en"/>
        </w:rPr>
      </w:pPr>
      <w:r>
        <w:rPr>
          <w:rFonts w:eastAsia="Times New Roman" w:cstheme="minorHAnsi"/>
          <w:b/>
          <w:bCs/>
          <w:color w:val="222222"/>
          <w:lang w:val="en"/>
        </w:rPr>
        <w:t xml:space="preserve">Submit </w:t>
      </w:r>
      <w:r w:rsidR="00C54864">
        <w:rPr>
          <w:rFonts w:eastAsia="Times New Roman" w:cstheme="minorHAnsi"/>
          <w:b/>
          <w:bCs/>
          <w:color w:val="222222"/>
          <w:lang w:val="en"/>
        </w:rPr>
        <w:t>completed and signed</w:t>
      </w:r>
      <w:r>
        <w:rPr>
          <w:rFonts w:eastAsia="Times New Roman" w:cstheme="minorHAnsi"/>
          <w:b/>
          <w:bCs/>
          <w:color w:val="222222"/>
          <w:lang w:val="en"/>
        </w:rPr>
        <w:t xml:space="preserve"> program documentation</w:t>
      </w:r>
      <w:r w:rsidR="00C54864">
        <w:rPr>
          <w:rFonts w:eastAsia="Times New Roman" w:cstheme="minorHAnsi"/>
          <w:b/>
          <w:bCs/>
          <w:color w:val="222222"/>
          <w:lang w:val="en"/>
        </w:rPr>
        <w:t xml:space="preserve"> highlighted above</w:t>
      </w:r>
    </w:p>
    <w:p w:rsidR="004359D6" w:rsidRPr="0088162B" w:rsidRDefault="004359D6" w:rsidP="004359D6">
      <w:pPr>
        <w:pStyle w:val="ListParagraph"/>
        <w:numPr>
          <w:ilvl w:val="0"/>
          <w:numId w:val="5"/>
        </w:numPr>
        <w:spacing w:after="0"/>
        <w:ind w:left="648"/>
        <w:rPr>
          <w:rFonts w:cstheme="minorHAnsi"/>
          <w:bCs/>
        </w:rPr>
      </w:pPr>
      <w:bookmarkStart w:id="4" w:name="_Hlk109719324"/>
      <w:r>
        <w:rPr>
          <w:rFonts w:eastAsia="Times New Roman" w:cstheme="minorHAnsi"/>
          <w:b/>
          <w:bCs/>
          <w:color w:val="222222"/>
          <w:sz w:val="24"/>
          <w:szCs w:val="24"/>
          <w:lang w:val="en"/>
        </w:rPr>
        <w:t xml:space="preserve">Orientation Day 1 </w:t>
      </w:r>
      <w:r w:rsidRPr="00BE0E48">
        <w:rPr>
          <w:rFonts w:eastAsia="Times New Roman" w:cstheme="minorHAnsi"/>
          <w:color w:val="222222"/>
          <w:lang w:val="en"/>
        </w:rPr>
        <w:t xml:space="preserve">(One week Prior to classes starting)- </w:t>
      </w:r>
    </w:p>
    <w:p w:rsidR="004359D6" w:rsidRPr="004116DA" w:rsidRDefault="004359D6" w:rsidP="004359D6">
      <w:pPr>
        <w:pStyle w:val="ListParagraph"/>
        <w:numPr>
          <w:ilvl w:val="1"/>
          <w:numId w:val="5"/>
        </w:numPr>
        <w:spacing w:after="0"/>
        <w:ind w:left="1368"/>
        <w:rPr>
          <w:rFonts w:cstheme="minorHAnsi"/>
          <w:bCs/>
        </w:rPr>
      </w:pPr>
      <w:r w:rsidRPr="003C156A">
        <w:rPr>
          <w:rFonts w:eastAsia="Times New Roman" w:cstheme="minorHAnsi"/>
          <w:color w:val="222222"/>
          <w:lang w:val="en"/>
        </w:rPr>
        <w:t xml:space="preserve">Students </w:t>
      </w:r>
      <w:r>
        <w:rPr>
          <w:rFonts w:eastAsia="Times New Roman" w:cstheme="minorHAnsi"/>
          <w:color w:val="222222"/>
          <w:lang w:val="en"/>
        </w:rPr>
        <w:t xml:space="preserve">will receive </w:t>
      </w:r>
      <w:r w:rsidR="00C54864">
        <w:rPr>
          <w:rFonts w:eastAsia="Times New Roman" w:cstheme="minorHAnsi"/>
          <w:color w:val="222222"/>
          <w:lang w:val="en"/>
        </w:rPr>
        <w:t xml:space="preserve">textbooks, </w:t>
      </w:r>
      <w:r>
        <w:rPr>
          <w:rFonts w:eastAsia="Times New Roman" w:cstheme="minorHAnsi"/>
          <w:color w:val="222222"/>
          <w:lang w:val="en"/>
        </w:rPr>
        <w:t>program handbooks</w:t>
      </w:r>
      <w:r w:rsidR="00C54864">
        <w:rPr>
          <w:rFonts w:eastAsia="Times New Roman" w:cstheme="minorHAnsi"/>
          <w:color w:val="222222"/>
          <w:lang w:val="en"/>
        </w:rPr>
        <w:t>,</w:t>
      </w:r>
      <w:r>
        <w:rPr>
          <w:rFonts w:eastAsia="Times New Roman" w:cstheme="minorHAnsi"/>
          <w:color w:val="222222"/>
          <w:lang w:val="en"/>
        </w:rPr>
        <w:t xml:space="preserve"> and review program policies and Syllabus.  </w:t>
      </w:r>
    </w:p>
    <w:p w:rsidR="004359D6" w:rsidRPr="00FB48A2" w:rsidRDefault="004359D6" w:rsidP="004359D6">
      <w:pPr>
        <w:pStyle w:val="ListParagraph"/>
        <w:numPr>
          <w:ilvl w:val="1"/>
          <w:numId w:val="5"/>
        </w:numPr>
        <w:spacing w:after="0"/>
        <w:ind w:left="1368"/>
        <w:rPr>
          <w:rFonts w:cstheme="minorHAnsi"/>
          <w:bCs/>
        </w:rPr>
      </w:pPr>
      <w:r>
        <w:rPr>
          <w:rFonts w:eastAsia="Times New Roman" w:cstheme="minorHAnsi"/>
          <w:color w:val="222222"/>
          <w:lang w:val="en"/>
        </w:rPr>
        <w:t>Students will register for all electronic resources, portal, and school email accounts.</w:t>
      </w:r>
    </w:p>
    <w:p w:rsidR="004359D6" w:rsidRDefault="004359D6" w:rsidP="004359D6">
      <w:pPr>
        <w:pStyle w:val="ListParagraph"/>
        <w:numPr>
          <w:ilvl w:val="1"/>
          <w:numId w:val="5"/>
        </w:numPr>
        <w:spacing w:after="0"/>
        <w:ind w:left="1368"/>
        <w:rPr>
          <w:rFonts w:cstheme="minorHAnsi"/>
          <w:bCs/>
        </w:rPr>
      </w:pPr>
      <w:r>
        <w:rPr>
          <w:rFonts w:cstheme="minorHAnsi"/>
          <w:bCs/>
        </w:rPr>
        <w:t>Student ID photos will be taken</w:t>
      </w:r>
    </w:p>
    <w:p w:rsidR="00C54864" w:rsidRPr="00BE0E48" w:rsidRDefault="00C54864" w:rsidP="004359D6">
      <w:pPr>
        <w:pStyle w:val="ListParagraph"/>
        <w:numPr>
          <w:ilvl w:val="1"/>
          <w:numId w:val="5"/>
        </w:numPr>
        <w:spacing w:after="0"/>
        <w:ind w:left="1368"/>
        <w:rPr>
          <w:rFonts w:cstheme="minorHAnsi"/>
          <w:bCs/>
        </w:rPr>
      </w:pPr>
      <w:r>
        <w:rPr>
          <w:rFonts w:cstheme="minorHAnsi"/>
          <w:bCs/>
        </w:rPr>
        <w:t>Submit request/application for laptop loaner (if desired)</w:t>
      </w:r>
    </w:p>
    <w:p w:rsidR="004359D6" w:rsidRPr="005A0F16" w:rsidRDefault="004359D6" w:rsidP="004359D6">
      <w:pPr>
        <w:pStyle w:val="ListParagraph"/>
        <w:numPr>
          <w:ilvl w:val="0"/>
          <w:numId w:val="5"/>
        </w:numPr>
        <w:spacing w:after="0"/>
        <w:rPr>
          <w:rFonts w:cstheme="minorHAnsi"/>
          <w:bCs/>
        </w:rPr>
      </w:pPr>
      <w:bookmarkStart w:id="5" w:name="_Hlk109719340"/>
      <w:bookmarkEnd w:id="4"/>
      <w:r>
        <w:rPr>
          <w:rFonts w:eastAsia="Times New Roman" w:cstheme="minorHAnsi"/>
          <w:b/>
          <w:bCs/>
          <w:color w:val="222222"/>
          <w:sz w:val="24"/>
          <w:szCs w:val="24"/>
          <w:lang w:val="en"/>
        </w:rPr>
        <w:t>Orientation Day 2</w:t>
      </w:r>
      <w:r w:rsidRPr="004B37BB">
        <w:rPr>
          <w:rFonts w:eastAsia="Times New Roman" w:cstheme="minorHAnsi"/>
          <w:b/>
          <w:bCs/>
          <w:color w:val="222222"/>
          <w:sz w:val="24"/>
          <w:szCs w:val="24"/>
          <w:lang w:val="en"/>
        </w:rPr>
        <w:t>-</w:t>
      </w:r>
      <w:r w:rsidRPr="004B37BB">
        <w:rPr>
          <w:rFonts w:eastAsia="Times New Roman" w:cstheme="minorHAnsi"/>
          <w:b/>
          <w:bCs/>
          <w:color w:val="222222"/>
          <w:lang w:val="en"/>
        </w:rPr>
        <w:t xml:space="preserve"> </w:t>
      </w:r>
      <w:r>
        <w:rPr>
          <w:rFonts w:eastAsia="Times New Roman" w:cstheme="minorHAnsi"/>
          <w:color w:val="222222"/>
          <w:lang w:val="en"/>
        </w:rPr>
        <w:t>Students are to hand in the signed Acknowledgement page from the program handbook.</w:t>
      </w:r>
    </w:p>
    <w:p w:rsidR="004359D6" w:rsidRPr="005A0F16" w:rsidRDefault="004359D6" w:rsidP="004359D6">
      <w:pPr>
        <w:pStyle w:val="ListParagraph"/>
        <w:numPr>
          <w:ilvl w:val="1"/>
          <w:numId w:val="5"/>
        </w:numPr>
        <w:spacing w:after="0"/>
        <w:ind w:left="1368"/>
        <w:rPr>
          <w:rFonts w:cstheme="minorHAnsi"/>
          <w:bCs/>
        </w:rPr>
      </w:pPr>
      <w:r w:rsidRPr="005A0F16">
        <w:rPr>
          <w:rFonts w:cstheme="minorHAnsi"/>
          <w:bCs/>
        </w:rPr>
        <w:t>Enroll in EXXAT and register for the following</w:t>
      </w:r>
      <w:r>
        <w:rPr>
          <w:rFonts w:cstheme="minorHAnsi"/>
          <w:bCs/>
        </w:rPr>
        <w:t>:</w:t>
      </w:r>
    </w:p>
    <w:p w:rsidR="004359D6" w:rsidRPr="005A0F16" w:rsidRDefault="004359D6" w:rsidP="004359D6">
      <w:pPr>
        <w:pStyle w:val="ListParagraph"/>
        <w:numPr>
          <w:ilvl w:val="2"/>
          <w:numId w:val="5"/>
        </w:numPr>
        <w:spacing w:after="0"/>
        <w:rPr>
          <w:rFonts w:cstheme="minorHAnsi"/>
          <w:bCs/>
        </w:rPr>
      </w:pPr>
      <w:r w:rsidRPr="005A0F16">
        <w:rPr>
          <w:rFonts w:cstheme="minorHAnsi"/>
          <w:bCs/>
        </w:rPr>
        <w:t>10 Panel Urine Drug Screen</w:t>
      </w:r>
      <w:r>
        <w:rPr>
          <w:rFonts w:cstheme="minorHAnsi"/>
          <w:bCs/>
        </w:rPr>
        <w:t xml:space="preserve"> (student must pay)</w:t>
      </w:r>
    </w:p>
    <w:p w:rsidR="004359D6" w:rsidRPr="005A0F16" w:rsidRDefault="004359D6" w:rsidP="004359D6">
      <w:pPr>
        <w:pStyle w:val="ListParagraph"/>
        <w:numPr>
          <w:ilvl w:val="2"/>
          <w:numId w:val="5"/>
        </w:numPr>
        <w:spacing w:after="0"/>
        <w:rPr>
          <w:rFonts w:cstheme="minorHAnsi"/>
          <w:bCs/>
        </w:rPr>
      </w:pPr>
      <w:r w:rsidRPr="005A0F16">
        <w:rPr>
          <w:rFonts w:cstheme="minorHAnsi"/>
          <w:bCs/>
        </w:rPr>
        <w:t>FBI Fingerprint Background</w:t>
      </w:r>
      <w:r>
        <w:rPr>
          <w:rFonts w:cstheme="minorHAnsi"/>
          <w:bCs/>
        </w:rPr>
        <w:t xml:space="preserve"> (student must pay)</w:t>
      </w:r>
    </w:p>
    <w:p w:rsidR="004359D6" w:rsidRPr="005A0F16" w:rsidRDefault="004359D6" w:rsidP="004359D6">
      <w:pPr>
        <w:pStyle w:val="ListParagraph"/>
        <w:numPr>
          <w:ilvl w:val="2"/>
          <w:numId w:val="5"/>
        </w:numPr>
        <w:spacing w:after="0"/>
        <w:rPr>
          <w:rFonts w:cstheme="minorHAnsi"/>
          <w:bCs/>
        </w:rPr>
      </w:pPr>
      <w:r w:rsidRPr="005A0F16">
        <w:rPr>
          <w:rFonts w:cstheme="minorHAnsi"/>
          <w:bCs/>
        </w:rPr>
        <w:t xml:space="preserve">Pa State Criminal Background </w:t>
      </w:r>
      <w:r>
        <w:rPr>
          <w:rFonts w:cstheme="minorHAnsi"/>
          <w:bCs/>
        </w:rPr>
        <w:t>(student must pay)</w:t>
      </w:r>
    </w:p>
    <w:p w:rsidR="004359D6" w:rsidRDefault="004359D6" w:rsidP="004359D6">
      <w:pPr>
        <w:pStyle w:val="ListParagraph"/>
        <w:numPr>
          <w:ilvl w:val="2"/>
          <w:numId w:val="5"/>
        </w:numPr>
        <w:spacing w:after="0"/>
        <w:rPr>
          <w:rFonts w:cstheme="minorHAnsi"/>
          <w:bCs/>
        </w:rPr>
      </w:pPr>
      <w:r w:rsidRPr="005A0F16">
        <w:rPr>
          <w:rFonts w:cstheme="minorHAnsi"/>
          <w:bCs/>
        </w:rPr>
        <w:t>Child Abuse History Clearance</w:t>
      </w:r>
      <w:r>
        <w:rPr>
          <w:rFonts w:cstheme="minorHAnsi"/>
          <w:bCs/>
        </w:rPr>
        <w:t xml:space="preserve"> (Student must pay)</w:t>
      </w:r>
    </w:p>
    <w:p w:rsidR="004359D6" w:rsidRPr="00FB48A2" w:rsidRDefault="00372C71" w:rsidP="004359D6">
      <w:pPr>
        <w:pStyle w:val="ListParagraph"/>
        <w:numPr>
          <w:ilvl w:val="1"/>
          <w:numId w:val="5"/>
        </w:numPr>
        <w:spacing w:after="0"/>
        <w:rPr>
          <w:rFonts w:cstheme="minorHAnsi"/>
          <w:bCs/>
        </w:rPr>
      </w:pPr>
      <w:r>
        <w:rPr>
          <w:rFonts w:cstheme="minorHAnsi"/>
          <w:bCs/>
        </w:rPr>
        <w:t>Download Lockdown Browser on your laptop</w:t>
      </w:r>
    </w:p>
    <w:p w:rsidR="004359D6" w:rsidRPr="00E431D8" w:rsidRDefault="004359D6" w:rsidP="004359D6">
      <w:pPr>
        <w:pStyle w:val="ListParagraph"/>
        <w:numPr>
          <w:ilvl w:val="0"/>
          <w:numId w:val="5"/>
        </w:numPr>
        <w:spacing w:after="0"/>
        <w:ind w:left="648"/>
        <w:rPr>
          <w:rFonts w:cstheme="minorHAnsi"/>
          <w:b/>
        </w:rPr>
      </w:pPr>
      <w:bookmarkStart w:id="6" w:name="_Hlk109719696"/>
      <w:bookmarkEnd w:id="5"/>
      <w:r w:rsidRPr="00A73F73">
        <w:rPr>
          <w:rFonts w:cstheme="minorHAnsi"/>
          <w:b/>
          <w:sz w:val="24"/>
          <w:szCs w:val="24"/>
        </w:rPr>
        <w:t>CPR Certification</w:t>
      </w:r>
      <w:r>
        <w:rPr>
          <w:rFonts w:cstheme="minorHAnsi"/>
          <w:b/>
        </w:rPr>
        <w:t xml:space="preserve">- </w:t>
      </w:r>
      <w:r>
        <w:rPr>
          <w:rFonts w:cstheme="minorHAnsi"/>
          <w:bCs/>
        </w:rPr>
        <w:t>CPR certification is a requirement of the course and training will be provided as part of the curriculum.  The cost of the certification is the student’s responsibility and must be paid at the time of training.</w:t>
      </w:r>
    </w:p>
    <w:p w:rsidR="004359D6" w:rsidRDefault="004359D6" w:rsidP="004359D6">
      <w:pPr>
        <w:spacing w:after="0"/>
        <w:rPr>
          <w:rFonts w:cstheme="minorHAnsi"/>
          <w:b/>
        </w:rPr>
      </w:pPr>
    </w:p>
    <w:p w:rsidR="004359D6" w:rsidRDefault="004359D6" w:rsidP="004359D6">
      <w:pPr>
        <w:spacing w:after="0"/>
        <w:rPr>
          <w:rFonts w:cstheme="minorHAnsi"/>
          <w:b/>
        </w:rPr>
      </w:pPr>
      <w:r>
        <w:rPr>
          <w:rFonts w:cstheme="minorHAnsi"/>
          <w:b/>
        </w:rPr>
        <w:t>PLEASE NOTE:</w:t>
      </w:r>
    </w:p>
    <w:p w:rsidR="004359D6" w:rsidRPr="008D0832" w:rsidRDefault="004359D6" w:rsidP="004359D6">
      <w:pPr>
        <w:pStyle w:val="ListParagraph"/>
        <w:numPr>
          <w:ilvl w:val="0"/>
          <w:numId w:val="5"/>
        </w:numPr>
        <w:spacing w:after="0"/>
        <w:rPr>
          <w:rFonts w:eastAsia="Times New Roman" w:cstheme="minorHAnsi"/>
          <w:b/>
          <w:bCs/>
          <w:color w:val="FF0000"/>
          <w:sz w:val="24"/>
          <w:szCs w:val="24"/>
          <w:lang w:val="en"/>
        </w:rPr>
      </w:pPr>
      <w:bookmarkStart w:id="7" w:name="_Hlk109717178"/>
      <w:r w:rsidRPr="008D0832">
        <w:rPr>
          <w:rFonts w:cstheme="minorHAnsi"/>
          <w:b/>
          <w:color w:val="FF0000"/>
        </w:rPr>
        <w:t>Any</w:t>
      </w:r>
      <w:r w:rsidRPr="008D0832">
        <w:rPr>
          <w:rFonts w:cstheme="minorHAnsi"/>
          <w:bCs/>
          <w:color w:val="FF0000"/>
        </w:rPr>
        <w:t xml:space="preserve"> </w:t>
      </w:r>
      <w:r w:rsidRPr="008D0832">
        <w:rPr>
          <w:rFonts w:eastAsia="Times New Roman" w:cstheme="minorHAnsi"/>
          <w:b/>
          <w:bCs/>
          <w:color w:val="FF0000"/>
          <w:sz w:val="24"/>
          <w:szCs w:val="24"/>
          <w:lang w:val="en"/>
        </w:rPr>
        <w:t xml:space="preserve">student that provides a positive drug screen or shows a felony or misdemeanor charge on their clearance reports that </w:t>
      </w:r>
      <w:r w:rsidR="00044EE9">
        <w:rPr>
          <w:rFonts w:eastAsia="Times New Roman" w:cstheme="minorHAnsi"/>
          <w:b/>
          <w:bCs/>
          <w:color w:val="FF0000"/>
          <w:sz w:val="24"/>
          <w:szCs w:val="24"/>
          <w:lang w:val="en"/>
        </w:rPr>
        <w:t>will prevent</w:t>
      </w:r>
      <w:r w:rsidRPr="008D0832">
        <w:rPr>
          <w:rFonts w:eastAsia="Times New Roman" w:cstheme="minorHAnsi"/>
          <w:b/>
          <w:bCs/>
          <w:color w:val="FF0000"/>
          <w:sz w:val="24"/>
          <w:szCs w:val="24"/>
          <w:lang w:val="en"/>
        </w:rPr>
        <w:t xml:space="preserve"> clinical placement will not be accepted and/or will be dismissed from the program as per the Division of Health Science Code of Conduct.</w:t>
      </w:r>
    </w:p>
    <w:p w:rsidR="004359D6" w:rsidRDefault="004359D6" w:rsidP="00180DE6">
      <w:pPr>
        <w:spacing w:after="0" w:line="276" w:lineRule="auto"/>
        <w:jc w:val="center"/>
        <w:rPr>
          <w:rFonts w:asciiTheme="majorHAnsi" w:hAnsiTheme="majorHAnsi" w:cstheme="majorHAnsi"/>
          <w:b/>
          <w:color w:val="00B0F0"/>
          <w:sz w:val="32"/>
          <w:szCs w:val="32"/>
          <w:u w:val="single"/>
        </w:rPr>
      </w:pPr>
      <w:bookmarkStart w:id="8" w:name="_Hlk109736609"/>
      <w:bookmarkEnd w:id="6"/>
      <w:bookmarkEnd w:id="7"/>
      <w:r w:rsidRPr="00E15B14">
        <w:rPr>
          <w:rFonts w:asciiTheme="majorHAnsi" w:hAnsiTheme="majorHAnsi" w:cstheme="majorHAnsi"/>
          <w:b/>
          <w:color w:val="00B0F0"/>
          <w:sz w:val="32"/>
          <w:szCs w:val="32"/>
          <w:u w:val="single"/>
        </w:rPr>
        <w:lastRenderedPageBreak/>
        <w:t xml:space="preserve">Course </w:t>
      </w:r>
      <w:r w:rsidR="00BB7703">
        <w:rPr>
          <w:rFonts w:asciiTheme="majorHAnsi" w:hAnsiTheme="majorHAnsi" w:cstheme="majorHAnsi"/>
          <w:b/>
          <w:color w:val="00B0F0"/>
          <w:sz w:val="32"/>
          <w:szCs w:val="32"/>
          <w:u w:val="single"/>
        </w:rPr>
        <w:t>Info</w:t>
      </w:r>
    </w:p>
    <w:p w:rsidR="00180DE6" w:rsidRPr="00180DE6" w:rsidRDefault="00180DE6" w:rsidP="00180DE6">
      <w:pPr>
        <w:spacing w:after="0" w:line="276" w:lineRule="auto"/>
        <w:jc w:val="center"/>
        <w:rPr>
          <w:rFonts w:asciiTheme="majorHAnsi" w:hAnsiTheme="majorHAnsi" w:cstheme="majorHAnsi"/>
          <w:b/>
          <w:color w:val="00B0F0"/>
          <w:sz w:val="32"/>
          <w:szCs w:val="32"/>
          <w:u w:val="single"/>
        </w:rPr>
      </w:pPr>
    </w:p>
    <w:p w:rsidR="004359D6" w:rsidRPr="00E15B14" w:rsidRDefault="00FA287E" w:rsidP="004359D6">
      <w:pPr>
        <w:spacing w:after="0" w:line="276" w:lineRule="auto"/>
        <w:rPr>
          <w:rFonts w:asciiTheme="majorHAnsi" w:hAnsiTheme="majorHAnsi" w:cstheme="majorHAnsi"/>
          <w:b/>
          <w:color w:val="00B0F0"/>
          <w:sz w:val="28"/>
          <w:szCs w:val="28"/>
          <w:u w:val="single"/>
        </w:rPr>
      </w:pPr>
      <w:r>
        <w:rPr>
          <w:rFonts w:asciiTheme="majorHAnsi" w:hAnsiTheme="majorHAnsi" w:cstheme="majorHAnsi"/>
          <w:b/>
          <w:color w:val="00B0F0"/>
          <w:sz w:val="28"/>
          <w:szCs w:val="28"/>
          <w:u w:val="single"/>
        </w:rPr>
        <w:t>Medical Assisting</w:t>
      </w:r>
    </w:p>
    <w:p w:rsidR="004359D6" w:rsidRPr="00E15B14" w:rsidRDefault="004359D6" w:rsidP="004359D6">
      <w:pPr>
        <w:spacing w:after="0" w:line="276" w:lineRule="auto"/>
        <w:rPr>
          <w:rFonts w:cstheme="minorHAnsi"/>
          <w:b/>
          <w:sz w:val="24"/>
          <w:szCs w:val="24"/>
          <w:u w:val="single"/>
        </w:rPr>
      </w:pPr>
    </w:p>
    <w:p w:rsidR="004359D6" w:rsidRPr="00E15B14" w:rsidRDefault="004359D6" w:rsidP="004359D6">
      <w:pPr>
        <w:ind w:left="432"/>
        <w:rPr>
          <w:rFonts w:eastAsiaTheme="minorEastAsia"/>
        </w:rPr>
      </w:pPr>
      <w:bookmarkStart w:id="9" w:name="_Hlk108421487"/>
      <w:r w:rsidRPr="00E15B14">
        <w:rPr>
          <w:rFonts w:eastAsiaTheme="minorEastAsia"/>
        </w:rPr>
        <w:t xml:space="preserve">This course will provide in-depth instruction in both administrative and clinical skills expected for entry-level positions in a healthcare setting.  </w:t>
      </w:r>
    </w:p>
    <w:p w:rsidR="004359D6" w:rsidRPr="00E15B14" w:rsidRDefault="004359D6" w:rsidP="004359D6">
      <w:pPr>
        <w:ind w:left="432"/>
        <w:rPr>
          <w:rFonts w:eastAsiaTheme="minorEastAsia"/>
        </w:rPr>
      </w:pPr>
      <w:r w:rsidRPr="00E15B14">
        <w:rPr>
          <w:rFonts w:eastAsiaTheme="minorEastAsia"/>
        </w:rPr>
        <w:t xml:space="preserve">Students will develop skills in front office administration with an introduction to health insurance and basic billing practices, scheduling, electronic health records, data entry, keyboarding skills, office management, along with legal and ethical aspects applicable to any healthcare environment. </w:t>
      </w:r>
    </w:p>
    <w:p w:rsidR="004359D6" w:rsidRPr="00E15B14" w:rsidRDefault="004359D6" w:rsidP="004359D6">
      <w:pPr>
        <w:ind w:left="432"/>
        <w:rPr>
          <w:rFonts w:eastAsiaTheme="minorEastAsia"/>
        </w:rPr>
      </w:pPr>
      <w:r w:rsidRPr="00E15B14">
        <w:rPr>
          <w:rFonts w:eastAsiaTheme="minorEastAsia"/>
        </w:rPr>
        <w:t xml:space="preserve"> The clinical (back office) portion focuses on direct patient contact with clinical and laboratory skills. Students will learn about nutrition, how to handle office emergencies, prepare and assist with minor office surgical procedures, ECG’s, phlebotomy, lab screenings, injections, patient assessments and vitals, and other clinical procedures.  </w:t>
      </w:r>
    </w:p>
    <w:p w:rsidR="004359D6" w:rsidRPr="00E15B14" w:rsidRDefault="004359D6" w:rsidP="004359D6">
      <w:pPr>
        <w:ind w:left="432"/>
        <w:rPr>
          <w:rFonts w:eastAsiaTheme="minorEastAsia"/>
        </w:rPr>
      </w:pPr>
      <w:r w:rsidRPr="00E15B14">
        <w:rPr>
          <w:rFonts w:eastAsiaTheme="minorEastAsia"/>
        </w:rPr>
        <w:t xml:space="preserve">This course also has a heavy emphasis on Medical Terminology.  </w:t>
      </w:r>
      <w:r w:rsidRPr="00E15B14">
        <w:rPr>
          <w:rFonts w:ascii="Calibri" w:eastAsia="Times New Roman" w:hAnsi="Calibri" w:cs="Calibri"/>
          <w:color w:val="000000"/>
        </w:rPr>
        <w:t>Students will learn word structure and how medical terms are formed and common terms related to the whole body.  Each body system is covered and includes moderate coverage of anatomy and physiology.</w:t>
      </w:r>
      <w:r w:rsidRPr="00E15B14">
        <w:rPr>
          <w:rFonts w:eastAsiaTheme="minorEastAsia"/>
        </w:rPr>
        <w:t xml:space="preserve">  In addition, students learn to observe Universal Precautions, OSHA regulations, HIPAA requirements, and patient confidentiality.</w:t>
      </w:r>
    </w:p>
    <w:p w:rsidR="004359D6" w:rsidRPr="004359D6" w:rsidRDefault="004359D6" w:rsidP="004359D6">
      <w:pPr>
        <w:ind w:left="432"/>
        <w:rPr>
          <w:rFonts w:eastAsiaTheme="minorEastAsia"/>
        </w:rPr>
      </w:pPr>
      <w:r w:rsidRPr="00E15B14">
        <w:rPr>
          <w:rFonts w:eastAsiaTheme="minorEastAsia"/>
        </w:rPr>
        <w:t xml:space="preserve">The program is designed to assist students to enhance critical thinking abilities and their interpersonal skills.  The course </w:t>
      </w:r>
      <w:r>
        <w:rPr>
          <w:rFonts w:eastAsiaTheme="minorEastAsia"/>
        </w:rPr>
        <w:t>includes 698</w:t>
      </w:r>
      <w:r w:rsidRPr="00E15B14">
        <w:rPr>
          <w:rFonts w:eastAsiaTheme="minorEastAsia"/>
        </w:rPr>
        <w:t xml:space="preserve"> classroom </w:t>
      </w:r>
      <w:r>
        <w:rPr>
          <w:rFonts w:eastAsiaTheme="minorEastAsia"/>
        </w:rPr>
        <w:t>and lab hours</w:t>
      </w:r>
      <w:r w:rsidRPr="00E15B14">
        <w:rPr>
          <w:rFonts w:eastAsiaTheme="minorEastAsia"/>
        </w:rPr>
        <w:t xml:space="preserve">, </w:t>
      </w:r>
      <w:r>
        <w:rPr>
          <w:rFonts w:eastAsiaTheme="minorEastAsia"/>
        </w:rPr>
        <w:t xml:space="preserve">and 51 online hours. </w:t>
      </w:r>
      <w:r w:rsidRPr="00E15B14">
        <w:rPr>
          <w:rFonts w:eastAsiaTheme="minorEastAsia"/>
        </w:rPr>
        <w:t xml:space="preserve">After successful completion of the coursework, students will then go on to complete an additional minimum of 160 hours of a clinical internship.  The entire program hours are </w:t>
      </w:r>
      <w:r>
        <w:rPr>
          <w:rFonts w:eastAsiaTheme="minorEastAsia"/>
        </w:rPr>
        <w:t>909</w:t>
      </w:r>
      <w:r w:rsidRPr="00E15B14">
        <w:rPr>
          <w:rFonts w:eastAsiaTheme="minorEastAsia"/>
        </w:rPr>
        <w:t>.</w:t>
      </w:r>
      <w:bookmarkEnd w:id="9"/>
    </w:p>
    <w:p w:rsidR="00180DE6" w:rsidRDefault="00180DE6" w:rsidP="004359D6">
      <w:pPr>
        <w:spacing w:after="0" w:line="276" w:lineRule="auto"/>
        <w:rPr>
          <w:rFonts w:asciiTheme="majorHAnsi" w:eastAsiaTheme="minorEastAsia" w:hAnsiTheme="majorHAnsi" w:cstheme="majorHAnsi"/>
          <w:b/>
          <w:color w:val="00B0F0"/>
          <w:sz w:val="28"/>
          <w:szCs w:val="28"/>
          <w:u w:val="single"/>
        </w:rPr>
      </w:pPr>
    </w:p>
    <w:p w:rsidR="004359D6" w:rsidRPr="00E15B14" w:rsidRDefault="004359D6" w:rsidP="004359D6">
      <w:pPr>
        <w:spacing w:after="0" w:line="276" w:lineRule="auto"/>
        <w:rPr>
          <w:rFonts w:asciiTheme="majorHAnsi" w:eastAsiaTheme="minorEastAsia" w:hAnsiTheme="majorHAnsi" w:cstheme="majorHAnsi"/>
          <w:b/>
          <w:color w:val="00B0F0"/>
          <w:sz w:val="28"/>
          <w:szCs w:val="28"/>
          <w:u w:val="single"/>
        </w:rPr>
      </w:pPr>
      <w:r w:rsidRPr="00E15B14">
        <w:rPr>
          <w:rFonts w:asciiTheme="majorHAnsi" w:eastAsiaTheme="minorEastAsia" w:hAnsiTheme="majorHAnsi" w:cstheme="majorHAnsi"/>
          <w:b/>
          <w:color w:val="00B0F0"/>
          <w:sz w:val="28"/>
          <w:szCs w:val="28"/>
          <w:u w:val="single"/>
        </w:rPr>
        <w:t>Tuition and Fees</w:t>
      </w:r>
    </w:p>
    <w:p w:rsidR="004359D6" w:rsidRPr="00E15B14" w:rsidRDefault="004359D6" w:rsidP="004359D6">
      <w:pPr>
        <w:spacing w:after="0" w:line="276" w:lineRule="auto"/>
        <w:rPr>
          <w:rFonts w:asciiTheme="majorHAnsi" w:eastAsiaTheme="minorEastAsia" w:hAnsiTheme="majorHAnsi" w:cstheme="majorHAnsi"/>
          <w:b/>
          <w:color w:val="00B0F0"/>
          <w:sz w:val="28"/>
          <w:szCs w:val="28"/>
          <w:u w:val="single"/>
        </w:rPr>
      </w:pPr>
    </w:p>
    <w:p w:rsidR="004359D6" w:rsidRPr="00E15B14" w:rsidRDefault="004359D6" w:rsidP="004359D6">
      <w:pPr>
        <w:spacing w:after="0" w:line="240" w:lineRule="auto"/>
        <w:ind w:left="432"/>
        <w:rPr>
          <w:rFonts w:eastAsiaTheme="minorEastAsia" w:cstheme="minorHAnsi"/>
          <w:bCs/>
        </w:rPr>
      </w:pPr>
      <w:r w:rsidRPr="00E15B14">
        <w:rPr>
          <w:rFonts w:eastAsiaTheme="minorEastAsia" w:cstheme="minorHAnsi"/>
          <w:bCs/>
        </w:rPr>
        <w:t xml:space="preserve">Any student accepted within the </w:t>
      </w:r>
      <w:r>
        <w:rPr>
          <w:rFonts w:eastAsiaTheme="minorEastAsia" w:cstheme="minorHAnsi"/>
          <w:bCs/>
        </w:rPr>
        <w:t>Medical Assisting</w:t>
      </w:r>
      <w:r w:rsidRPr="00E15B14">
        <w:rPr>
          <w:rFonts w:eastAsiaTheme="minorEastAsia" w:cstheme="minorHAnsi"/>
          <w:bCs/>
        </w:rPr>
        <w:t xml:space="preserve"> program at Lackawanna College will be responsible for all tuition and fees needed to complete the entirety of the program </w:t>
      </w:r>
      <w:r w:rsidRPr="00E15B14">
        <w:rPr>
          <w:color w:val="000000"/>
        </w:rPr>
        <w:t xml:space="preserve">including, but not limited to costs of additional appropriate clinical attire, travel expenses for attending clinical sites, transportation costs while commuting to school, and other costs related to </w:t>
      </w:r>
      <w:r>
        <w:rPr>
          <w:color w:val="000000"/>
        </w:rPr>
        <w:t>t</w:t>
      </w:r>
      <w:r w:rsidRPr="00E15B14">
        <w:rPr>
          <w:color w:val="000000"/>
        </w:rPr>
        <w:t>his program.</w:t>
      </w:r>
      <w:r w:rsidRPr="00E15B14">
        <w:rPr>
          <w:rFonts w:eastAsiaTheme="minorEastAsia" w:cstheme="minorHAnsi"/>
          <w:bCs/>
        </w:rPr>
        <w:t xml:space="preserve"> Students </w:t>
      </w:r>
      <w:r>
        <w:rPr>
          <w:rFonts w:eastAsiaTheme="minorEastAsia" w:cstheme="minorHAnsi"/>
          <w:bCs/>
        </w:rPr>
        <w:t>must have their financial aid and/or tuition arrangements completed prior to starting classes.</w:t>
      </w:r>
    </w:p>
    <w:p w:rsidR="004359D6" w:rsidRPr="00E15B14" w:rsidRDefault="004359D6" w:rsidP="004359D6">
      <w:pPr>
        <w:spacing w:after="0" w:line="240" w:lineRule="auto"/>
        <w:ind w:left="432"/>
        <w:rPr>
          <w:rFonts w:eastAsiaTheme="minorEastAsia" w:cstheme="minorHAnsi"/>
          <w:bCs/>
        </w:rPr>
      </w:pPr>
    </w:p>
    <w:p w:rsidR="004359D6" w:rsidRPr="00E15B14" w:rsidRDefault="004359D6" w:rsidP="004359D6">
      <w:pPr>
        <w:spacing w:after="0" w:line="240" w:lineRule="auto"/>
        <w:ind w:left="432"/>
        <w:rPr>
          <w:rFonts w:eastAsiaTheme="minorEastAsia" w:cstheme="minorHAnsi"/>
          <w:bCs/>
        </w:rPr>
      </w:pPr>
      <w:r w:rsidRPr="00E15B14">
        <w:rPr>
          <w:rFonts w:eastAsiaTheme="minorEastAsia" w:cstheme="minorHAnsi"/>
          <w:b/>
          <w:sz w:val="24"/>
          <w:szCs w:val="24"/>
        </w:rPr>
        <w:t>Commitment Fee</w:t>
      </w:r>
      <w:r w:rsidRPr="00E15B14">
        <w:rPr>
          <w:rFonts w:eastAsiaTheme="minorEastAsia" w:cstheme="minorHAnsi"/>
          <w:bCs/>
        </w:rPr>
        <w:t>- $100- (Non-Refundable)</w:t>
      </w:r>
    </w:p>
    <w:p w:rsidR="004359D6" w:rsidRPr="00E15B14" w:rsidRDefault="004359D6" w:rsidP="004359D6">
      <w:pPr>
        <w:spacing w:after="0" w:line="240" w:lineRule="auto"/>
        <w:ind w:left="432"/>
        <w:rPr>
          <w:rFonts w:eastAsiaTheme="minorEastAsia" w:cstheme="minorHAnsi"/>
          <w:bCs/>
        </w:rPr>
      </w:pPr>
    </w:p>
    <w:p w:rsidR="004359D6" w:rsidRPr="00E15B14" w:rsidRDefault="009D107C" w:rsidP="004359D6">
      <w:pPr>
        <w:spacing w:after="0" w:line="240" w:lineRule="auto"/>
        <w:ind w:left="432"/>
        <w:rPr>
          <w:rFonts w:eastAsiaTheme="minorEastAsia" w:cstheme="minorHAnsi"/>
          <w:bCs/>
        </w:rPr>
      </w:pPr>
      <w:r>
        <w:rPr>
          <w:rFonts w:eastAsiaTheme="minorEastAsia" w:cstheme="minorHAnsi"/>
          <w:b/>
          <w:sz w:val="24"/>
          <w:szCs w:val="24"/>
        </w:rPr>
        <w:t>Medical Assisting</w:t>
      </w:r>
      <w:r w:rsidR="004359D6" w:rsidRPr="00E15B14">
        <w:rPr>
          <w:rFonts w:eastAsiaTheme="minorEastAsia" w:cstheme="minorHAnsi"/>
          <w:b/>
          <w:sz w:val="24"/>
          <w:szCs w:val="24"/>
        </w:rPr>
        <w:t xml:space="preserve"> Tuition</w:t>
      </w:r>
      <w:r w:rsidR="004359D6" w:rsidRPr="00E15B14">
        <w:rPr>
          <w:rFonts w:eastAsiaTheme="minorEastAsia" w:cstheme="minorHAnsi"/>
          <w:bCs/>
        </w:rPr>
        <w:t>- $10,000</w:t>
      </w:r>
    </w:p>
    <w:p w:rsidR="004359D6" w:rsidRPr="00E15B14" w:rsidRDefault="004359D6" w:rsidP="004359D6">
      <w:pPr>
        <w:spacing w:after="0" w:line="240" w:lineRule="auto"/>
        <w:ind w:left="432"/>
        <w:rPr>
          <w:rFonts w:eastAsiaTheme="minorEastAsia" w:cstheme="minorHAnsi"/>
          <w:bCs/>
        </w:rPr>
      </w:pPr>
    </w:p>
    <w:p w:rsidR="004359D6" w:rsidRPr="00E15B14" w:rsidRDefault="004359D6" w:rsidP="004359D6">
      <w:pPr>
        <w:spacing w:after="0" w:line="240" w:lineRule="auto"/>
        <w:ind w:left="432"/>
        <w:rPr>
          <w:rFonts w:eastAsiaTheme="minorEastAsia" w:cstheme="minorHAnsi"/>
          <w:b/>
          <w:sz w:val="24"/>
          <w:szCs w:val="24"/>
        </w:rPr>
      </w:pPr>
      <w:r w:rsidRPr="00E15B14">
        <w:rPr>
          <w:rFonts w:eastAsiaTheme="minorEastAsia" w:cstheme="minorHAnsi"/>
          <w:b/>
          <w:sz w:val="24"/>
          <w:szCs w:val="24"/>
        </w:rPr>
        <w:t xml:space="preserve">Tuition costs </w:t>
      </w:r>
      <w:r>
        <w:rPr>
          <w:rFonts w:eastAsiaTheme="minorEastAsia" w:cstheme="minorHAnsi"/>
          <w:b/>
          <w:sz w:val="24"/>
          <w:szCs w:val="24"/>
        </w:rPr>
        <w:t>for</w:t>
      </w:r>
      <w:r w:rsidRPr="00E15B14">
        <w:rPr>
          <w:rFonts w:eastAsiaTheme="minorEastAsia" w:cstheme="minorHAnsi"/>
          <w:b/>
          <w:sz w:val="24"/>
          <w:szCs w:val="24"/>
        </w:rPr>
        <w:t xml:space="preserve"> </w:t>
      </w:r>
      <w:r>
        <w:rPr>
          <w:rFonts w:eastAsiaTheme="minorEastAsia" w:cstheme="minorHAnsi"/>
          <w:b/>
          <w:sz w:val="24"/>
          <w:szCs w:val="24"/>
        </w:rPr>
        <w:t>the Medical Assisting</w:t>
      </w:r>
      <w:r w:rsidRPr="00E15B14">
        <w:rPr>
          <w:rFonts w:eastAsiaTheme="minorEastAsia" w:cstheme="minorHAnsi"/>
          <w:b/>
          <w:sz w:val="24"/>
          <w:szCs w:val="24"/>
        </w:rPr>
        <w:t xml:space="preserve"> program cover</w:t>
      </w:r>
      <w:r>
        <w:rPr>
          <w:rFonts w:eastAsiaTheme="minorEastAsia" w:cstheme="minorHAnsi"/>
          <w:b/>
          <w:sz w:val="24"/>
          <w:szCs w:val="24"/>
        </w:rPr>
        <w:t>s</w:t>
      </w:r>
      <w:r w:rsidRPr="00E15B14">
        <w:rPr>
          <w:rFonts w:eastAsiaTheme="minorEastAsia" w:cstheme="minorHAnsi"/>
          <w:b/>
          <w:sz w:val="24"/>
          <w:szCs w:val="24"/>
        </w:rPr>
        <w:t xml:space="preserve"> the following:</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Books</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Lab supplies</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1 set of scrubs (Top, Pants, Lab Coat)</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 xml:space="preserve">Liability Insurance </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 xml:space="preserve">National Certification Exam </w:t>
      </w:r>
      <w:r w:rsidR="00044EE9">
        <w:rPr>
          <w:rFonts w:eastAsiaTheme="minorEastAsia" w:cstheme="minorHAnsi"/>
          <w:bCs/>
        </w:rPr>
        <w:t>(Initial attempt only)</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Study Material for National Certification Exam</w:t>
      </w:r>
    </w:p>
    <w:p w:rsidR="004359D6" w:rsidRPr="00E15B14" w:rsidRDefault="004359D6" w:rsidP="004359D6">
      <w:pPr>
        <w:numPr>
          <w:ilvl w:val="0"/>
          <w:numId w:val="1"/>
        </w:numPr>
        <w:spacing w:after="0" w:line="276" w:lineRule="auto"/>
        <w:contextualSpacing/>
        <w:rPr>
          <w:rFonts w:eastAsiaTheme="minorEastAsia" w:cstheme="minorHAnsi"/>
          <w:bCs/>
        </w:rPr>
      </w:pPr>
      <w:r w:rsidRPr="00E15B14">
        <w:rPr>
          <w:rFonts w:eastAsiaTheme="minorEastAsia" w:cstheme="minorHAnsi"/>
          <w:bCs/>
        </w:rPr>
        <w:t>Access to online practice test for National Certification Exam</w:t>
      </w:r>
    </w:p>
    <w:p w:rsidR="004359D6" w:rsidRPr="00E15B14" w:rsidRDefault="004359D6" w:rsidP="004359D6">
      <w:pPr>
        <w:numPr>
          <w:ilvl w:val="0"/>
          <w:numId w:val="1"/>
        </w:numPr>
        <w:spacing w:after="0" w:line="276" w:lineRule="auto"/>
        <w:contextualSpacing/>
        <w:rPr>
          <w:rFonts w:eastAsiaTheme="minorEastAsia" w:cstheme="minorHAnsi"/>
          <w:bCs/>
        </w:rPr>
      </w:pPr>
      <w:r>
        <w:rPr>
          <w:rFonts w:eastAsiaTheme="minorEastAsia" w:cstheme="minorHAnsi"/>
          <w:bCs/>
        </w:rPr>
        <w:t>EXXAT Account</w:t>
      </w:r>
    </w:p>
    <w:p w:rsidR="00180DE6" w:rsidRDefault="00180DE6" w:rsidP="00180DE6">
      <w:pPr>
        <w:spacing w:after="0" w:line="240" w:lineRule="auto"/>
        <w:ind w:left="432"/>
        <w:rPr>
          <w:rFonts w:eastAsiaTheme="minorEastAsia" w:cstheme="minorHAnsi"/>
          <w:b/>
          <w:sz w:val="24"/>
          <w:szCs w:val="24"/>
        </w:rPr>
      </w:pPr>
    </w:p>
    <w:p w:rsidR="004359D6" w:rsidRPr="00E15B14" w:rsidRDefault="004359D6" w:rsidP="00180DE6">
      <w:pPr>
        <w:spacing w:after="0" w:line="240" w:lineRule="auto"/>
        <w:ind w:left="432"/>
        <w:rPr>
          <w:rFonts w:eastAsiaTheme="minorEastAsia" w:cstheme="minorHAnsi"/>
          <w:b/>
          <w:sz w:val="24"/>
          <w:szCs w:val="24"/>
        </w:rPr>
      </w:pPr>
      <w:r w:rsidRPr="00E15B14">
        <w:rPr>
          <w:rFonts w:eastAsiaTheme="minorEastAsia" w:cstheme="minorHAnsi"/>
          <w:b/>
          <w:sz w:val="24"/>
          <w:szCs w:val="24"/>
        </w:rPr>
        <w:lastRenderedPageBreak/>
        <w:t>Additional Costs</w:t>
      </w:r>
    </w:p>
    <w:p w:rsidR="004359D6" w:rsidRPr="00E15B14" w:rsidRDefault="004359D6" w:rsidP="004359D6">
      <w:pPr>
        <w:spacing w:after="0" w:line="240" w:lineRule="auto"/>
        <w:ind w:left="720"/>
        <w:rPr>
          <w:rFonts w:eastAsiaTheme="minorEastAsia" w:cstheme="minorHAnsi"/>
          <w:bCs/>
        </w:rPr>
      </w:pPr>
      <w:r w:rsidRPr="00E15B14">
        <w:rPr>
          <w:rFonts w:eastAsiaTheme="minorEastAsia" w:cstheme="minorHAnsi"/>
          <w:bCs/>
        </w:rPr>
        <w:t>There are additional costs in the</w:t>
      </w:r>
      <w:r>
        <w:rPr>
          <w:rFonts w:eastAsiaTheme="minorEastAsia" w:cstheme="minorHAnsi"/>
          <w:bCs/>
        </w:rPr>
        <w:t xml:space="preserve"> Medical Assisting</w:t>
      </w:r>
      <w:r w:rsidRPr="00E15B14">
        <w:rPr>
          <w:rFonts w:eastAsiaTheme="minorEastAsia" w:cstheme="minorHAnsi"/>
          <w:bCs/>
        </w:rPr>
        <w:t xml:space="preserve"> program beyond the tuition at Lackawanna College. These costs may include but are not necessarily limited to:</w:t>
      </w:r>
    </w:p>
    <w:p w:rsidR="004359D6" w:rsidRPr="00E15B14" w:rsidRDefault="004359D6" w:rsidP="004359D6">
      <w:pPr>
        <w:spacing w:after="0" w:line="240" w:lineRule="auto"/>
        <w:ind w:left="1152"/>
        <w:contextualSpacing/>
        <w:rPr>
          <w:rFonts w:eastAsiaTheme="minorEastAsia" w:cstheme="minorHAnsi"/>
          <w:bCs/>
        </w:rPr>
      </w:pP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Health examination, tests, and immunizations</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Any additional requirements as set forth by the Clinical Education Site</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Binders, and other personal school supplies</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Personal transportation costs to Lackawanna College for classes</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Transportation cost to clinical sites</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CPR certification</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Additional Scrubs for lab and clinical</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Name Tag ($5.00 fee if lost)</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Drug testing (10 panel) if second test is required or randomly chosen.</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Flu Shot (recommended, and required if it is the specific policy of the clinical site that the student is attending)</w:t>
      </w:r>
    </w:p>
    <w:p w:rsidR="004359D6" w:rsidRPr="00E15B14" w:rsidRDefault="004359D6" w:rsidP="004359D6">
      <w:pPr>
        <w:numPr>
          <w:ilvl w:val="0"/>
          <w:numId w:val="2"/>
        </w:numPr>
        <w:spacing w:after="0" w:line="240" w:lineRule="auto"/>
        <w:contextualSpacing/>
        <w:rPr>
          <w:rFonts w:eastAsiaTheme="minorEastAsia" w:cstheme="minorHAnsi"/>
          <w:bCs/>
        </w:rPr>
      </w:pPr>
      <w:proofErr w:type="spellStart"/>
      <w:r w:rsidRPr="00E15B14">
        <w:rPr>
          <w:rFonts w:eastAsiaTheme="minorEastAsia" w:cstheme="minorHAnsi"/>
          <w:bCs/>
        </w:rPr>
        <w:t>Covid</w:t>
      </w:r>
      <w:proofErr w:type="spellEnd"/>
      <w:r w:rsidRPr="00E15B14">
        <w:rPr>
          <w:rFonts w:eastAsiaTheme="minorEastAsia" w:cstheme="minorHAnsi"/>
          <w:bCs/>
        </w:rPr>
        <w:t xml:space="preserve"> Shot (recommended, and required if it is the specific policy of the clinical site that the student is attending)</w:t>
      </w:r>
    </w:p>
    <w:p w:rsidR="004359D6" w:rsidRPr="00E15B14"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 xml:space="preserve">Stethoscope </w:t>
      </w:r>
    </w:p>
    <w:p w:rsidR="004359D6" w:rsidRPr="000A3B15" w:rsidRDefault="004359D6" w:rsidP="004359D6">
      <w:pPr>
        <w:numPr>
          <w:ilvl w:val="0"/>
          <w:numId w:val="2"/>
        </w:numPr>
        <w:spacing w:after="0" w:line="240" w:lineRule="auto"/>
        <w:contextualSpacing/>
        <w:rPr>
          <w:rFonts w:eastAsiaTheme="minorEastAsia" w:cstheme="minorHAnsi"/>
          <w:bCs/>
        </w:rPr>
      </w:pPr>
      <w:r w:rsidRPr="00E15B14">
        <w:rPr>
          <w:rFonts w:eastAsiaTheme="minorEastAsia" w:cstheme="minorHAnsi"/>
          <w:bCs/>
        </w:rPr>
        <w:t xml:space="preserve">Watch with a second hand </w:t>
      </w:r>
    </w:p>
    <w:p w:rsidR="004359D6" w:rsidRDefault="004359D6" w:rsidP="004359D6">
      <w:pPr>
        <w:spacing w:after="0" w:line="240" w:lineRule="auto"/>
        <w:rPr>
          <w:rFonts w:eastAsiaTheme="minorEastAsia"/>
        </w:rPr>
      </w:pPr>
    </w:p>
    <w:p w:rsidR="004359D6" w:rsidRPr="00E15B14" w:rsidRDefault="004359D6" w:rsidP="004359D6">
      <w:pPr>
        <w:spacing w:after="0" w:line="240" w:lineRule="auto"/>
        <w:rPr>
          <w:rFonts w:asciiTheme="majorHAnsi" w:eastAsiaTheme="minorEastAsia" w:hAnsiTheme="majorHAnsi" w:cstheme="majorHAnsi"/>
          <w:b/>
          <w:color w:val="00B0F0"/>
          <w:sz w:val="28"/>
          <w:szCs w:val="28"/>
          <w:u w:val="single"/>
        </w:rPr>
      </w:pPr>
      <w:r w:rsidRPr="00E15B14">
        <w:rPr>
          <w:rFonts w:asciiTheme="majorHAnsi" w:eastAsiaTheme="minorEastAsia" w:hAnsiTheme="majorHAnsi" w:cstheme="majorHAnsi"/>
          <w:b/>
          <w:color w:val="00B0F0"/>
          <w:sz w:val="28"/>
          <w:szCs w:val="28"/>
          <w:u w:val="single"/>
        </w:rPr>
        <w:t>Financial Assistance</w:t>
      </w:r>
    </w:p>
    <w:p w:rsidR="004359D6" w:rsidRPr="00E15B14" w:rsidRDefault="004359D6" w:rsidP="004359D6">
      <w:pPr>
        <w:spacing w:after="0" w:line="240" w:lineRule="auto"/>
        <w:rPr>
          <w:color w:val="000000"/>
        </w:rPr>
      </w:pPr>
    </w:p>
    <w:p w:rsidR="004359D6" w:rsidRPr="00E15B14" w:rsidRDefault="004359D6" w:rsidP="004359D6">
      <w:pPr>
        <w:spacing w:after="0" w:line="240" w:lineRule="auto"/>
        <w:ind w:left="864"/>
        <w:rPr>
          <w:color w:val="000000"/>
        </w:rPr>
      </w:pPr>
      <w:r w:rsidRPr="00E15B14">
        <w:rPr>
          <w:color w:val="000000"/>
        </w:rPr>
        <w:t xml:space="preserve">The </w:t>
      </w:r>
      <w:r>
        <w:rPr>
          <w:color w:val="000000"/>
        </w:rPr>
        <w:t>Medical Assisting</w:t>
      </w:r>
      <w:r w:rsidRPr="00E15B14">
        <w:rPr>
          <w:color w:val="000000"/>
        </w:rPr>
        <w:t xml:space="preserve"> program is financial aid eligible through Title IV funding and by completing the FASFA. Students should work with Financial Aid in advance to make all payments to the institution prior to engaging in didactic or clinical work. Students are financially responsible for all cost associated with the program. The </w:t>
      </w:r>
      <w:r>
        <w:rPr>
          <w:color w:val="000000"/>
        </w:rPr>
        <w:t>Medical Assisting</w:t>
      </w:r>
      <w:r w:rsidRPr="00E15B14">
        <w:rPr>
          <w:color w:val="000000"/>
        </w:rPr>
        <w:t xml:space="preserve"> program strongly urges all students to meet regularly with a financial advisor.</w:t>
      </w:r>
    </w:p>
    <w:p w:rsidR="004359D6" w:rsidRDefault="004359D6" w:rsidP="004359D6">
      <w:pPr>
        <w:numPr>
          <w:ilvl w:val="2"/>
          <w:numId w:val="3"/>
        </w:numPr>
        <w:shd w:val="clear" w:color="auto" w:fill="FFFFFF"/>
        <w:spacing w:after="0" w:line="240" w:lineRule="auto"/>
        <w:ind w:left="1512"/>
        <w:contextualSpacing/>
        <w:rPr>
          <w:rFonts w:eastAsia="Times New Roman" w:cstheme="minorHAnsi"/>
          <w:b/>
          <w:lang w:val="en"/>
        </w:rPr>
      </w:pPr>
      <w:r>
        <w:rPr>
          <w:rFonts w:eastAsia="Times New Roman" w:cstheme="minorHAnsi"/>
          <w:bCs/>
          <w:lang w:val="en"/>
        </w:rPr>
        <w:t>Medical Assisting</w:t>
      </w:r>
      <w:r w:rsidRPr="00E15B14">
        <w:rPr>
          <w:rFonts w:eastAsia="Times New Roman" w:cstheme="minorHAnsi"/>
          <w:bCs/>
          <w:lang w:val="en"/>
        </w:rPr>
        <w:t xml:space="preserve"> </w:t>
      </w:r>
      <w:r w:rsidRPr="00E15B14">
        <w:rPr>
          <w:rFonts w:eastAsia="Times New Roman" w:cstheme="minorHAnsi"/>
          <w:lang w:val="en"/>
        </w:rPr>
        <w:t>Students may also inquire for financial assistance through their local Career Link office.</w:t>
      </w:r>
    </w:p>
    <w:p w:rsidR="004359D6" w:rsidRPr="00B43B4A" w:rsidRDefault="004359D6" w:rsidP="004359D6">
      <w:pPr>
        <w:shd w:val="clear" w:color="auto" w:fill="FFFFFF"/>
        <w:spacing w:after="0" w:line="240" w:lineRule="auto"/>
        <w:ind w:left="1512"/>
        <w:contextualSpacing/>
        <w:rPr>
          <w:rFonts w:eastAsia="Times New Roman" w:cstheme="minorHAnsi"/>
          <w:b/>
          <w:lang w:val="en"/>
        </w:rPr>
      </w:pPr>
    </w:p>
    <w:p w:rsidR="004359D6" w:rsidRPr="00E15B14" w:rsidRDefault="004359D6" w:rsidP="004359D6">
      <w:pPr>
        <w:spacing w:line="240" w:lineRule="auto"/>
        <w:rPr>
          <w:rFonts w:asciiTheme="majorHAnsi" w:eastAsiaTheme="minorEastAsia" w:hAnsiTheme="majorHAnsi" w:cstheme="majorHAnsi"/>
          <w:b/>
          <w:color w:val="00B0F0"/>
          <w:sz w:val="28"/>
          <w:szCs w:val="28"/>
          <w:u w:val="single"/>
          <w:lang w:val="en"/>
        </w:rPr>
      </w:pPr>
      <w:r w:rsidRPr="00E15B14">
        <w:rPr>
          <w:rFonts w:asciiTheme="majorHAnsi" w:eastAsiaTheme="minorEastAsia" w:hAnsiTheme="majorHAnsi" w:cstheme="majorHAnsi"/>
          <w:b/>
          <w:color w:val="00B0F0"/>
          <w:sz w:val="28"/>
          <w:szCs w:val="28"/>
          <w:u w:val="single"/>
          <w:lang w:val="en"/>
        </w:rPr>
        <w:t>Transfer Non-Credit to Credit</w:t>
      </w:r>
    </w:p>
    <w:p w:rsidR="004359D6" w:rsidRPr="00E15B14" w:rsidRDefault="004359D6" w:rsidP="004359D6">
      <w:pPr>
        <w:spacing w:line="240" w:lineRule="auto"/>
        <w:rPr>
          <w:rFonts w:eastAsiaTheme="minorEastAsia"/>
          <w:bCs/>
          <w:lang w:val="en"/>
        </w:rPr>
      </w:pPr>
      <w:r w:rsidRPr="00E15B14">
        <w:rPr>
          <w:rFonts w:eastAsiaTheme="minorEastAsia"/>
          <w:bCs/>
          <w:lang w:val="en"/>
        </w:rPr>
        <w:t xml:space="preserve">Students successfully completing many Continuing Education certificate programs are eligible to transfer certain coursework into Lackawanna College credit.   </w:t>
      </w:r>
    </w:p>
    <w:p w:rsidR="004359D6" w:rsidRPr="00E15B14" w:rsidRDefault="004359D6" w:rsidP="004359D6">
      <w:pPr>
        <w:spacing w:after="0" w:line="240" w:lineRule="auto"/>
        <w:rPr>
          <w:rFonts w:eastAsiaTheme="minorEastAsia"/>
          <w:bCs/>
          <w:lang w:val="en"/>
        </w:rPr>
      </w:pPr>
      <w:r w:rsidRPr="00E15B14">
        <w:rPr>
          <w:rFonts w:eastAsiaTheme="minorEastAsia"/>
          <w:b/>
          <w:color w:val="FF0000"/>
          <w:lang w:val="en"/>
        </w:rPr>
        <w:t>Please note:</w:t>
      </w:r>
    </w:p>
    <w:p w:rsidR="004359D6" w:rsidRDefault="004359D6" w:rsidP="004359D6">
      <w:pPr>
        <w:spacing w:after="0" w:line="240" w:lineRule="auto"/>
        <w:rPr>
          <w:rFonts w:eastAsiaTheme="minorEastAsia"/>
          <w:bCs/>
          <w:color w:val="FF0000"/>
          <w:lang w:val="en"/>
        </w:rPr>
      </w:pPr>
      <w:r w:rsidRPr="00E15B14">
        <w:rPr>
          <w:rFonts w:eastAsiaTheme="minorEastAsia"/>
          <w:bCs/>
          <w:color w:val="FF0000"/>
          <w:lang w:val="en"/>
        </w:rPr>
        <w:t xml:space="preserve">These are </w:t>
      </w:r>
      <w:r w:rsidRPr="00E15B14">
        <w:rPr>
          <w:rFonts w:eastAsiaTheme="minorEastAsia"/>
          <w:b/>
          <w:color w:val="FF0000"/>
          <w:lang w:val="en"/>
        </w:rPr>
        <w:t>internal credits</w:t>
      </w:r>
      <w:r w:rsidRPr="00E15B14">
        <w:rPr>
          <w:rFonts w:eastAsiaTheme="minorEastAsia"/>
          <w:bCs/>
          <w:color w:val="FF0000"/>
          <w:lang w:val="en"/>
        </w:rPr>
        <w:t xml:space="preserve"> to only be used at Lackawanna College.  These credits will not transfer to another institution.  Likewise, because </w:t>
      </w:r>
      <w:r w:rsidR="00690D8B">
        <w:rPr>
          <w:rFonts w:eastAsiaTheme="minorEastAsia"/>
          <w:bCs/>
          <w:color w:val="FF0000"/>
          <w:lang w:val="en"/>
        </w:rPr>
        <w:t>Medical Assisting</w:t>
      </w:r>
      <w:r w:rsidRPr="00E15B14">
        <w:rPr>
          <w:rFonts w:eastAsiaTheme="minorEastAsia"/>
          <w:bCs/>
          <w:color w:val="FF0000"/>
          <w:lang w:val="en"/>
        </w:rPr>
        <w:t xml:space="preserve"> is a certificate program, credits from other institutions will not transfer into the Lackawanna College </w:t>
      </w:r>
      <w:r w:rsidR="00690D8B">
        <w:rPr>
          <w:rFonts w:eastAsiaTheme="minorEastAsia"/>
          <w:bCs/>
          <w:color w:val="FF0000"/>
          <w:lang w:val="en"/>
        </w:rPr>
        <w:t>Medical Assisting</w:t>
      </w:r>
      <w:r w:rsidRPr="00E15B14">
        <w:rPr>
          <w:rFonts w:eastAsiaTheme="minorEastAsia"/>
          <w:bCs/>
          <w:color w:val="FF0000"/>
          <w:lang w:val="en"/>
        </w:rPr>
        <w:t xml:space="preserve"> program.</w:t>
      </w:r>
    </w:p>
    <w:p w:rsidR="004359D6" w:rsidRPr="006D300E" w:rsidRDefault="004359D6" w:rsidP="004359D6">
      <w:pPr>
        <w:spacing w:after="0" w:line="240" w:lineRule="auto"/>
        <w:rPr>
          <w:rFonts w:eastAsiaTheme="minorEastAsia"/>
          <w:bCs/>
          <w:color w:val="FF0000"/>
          <w:lang w:val="en"/>
        </w:rPr>
      </w:pPr>
    </w:p>
    <w:p w:rsidR="004359D6" w:rsidRPr="00E15B14" w:rsidRDefault="004359D6" w:rsidP="004359D6">
      <w:pPr>
        <w:rPr>
          <w:rFonts w:eastAsiaTheme="minorEastAsia"/>
          <w:bCs/>
        </w:rPr>
      </w:pPr>
      <w:r w:rsidRPr="00E15B14">
        <w:rPr>
          <w:rFonts w:eastAsiaTheme="minorEastAsia"/>
          <w:bCs/>
        </w:rPr>
        <w:t xml:space="preserve">Internal credits received from the successful completion of the </w:t>
      </w:r>
      <w:r w:rsidR="00690D8B">
        <w:rPr>
          <w:rFonts w:eastAsiaTheme="minorEastAsia"/>
          <w:bCs/>
        </w:rPr>
        <w:t>Medical Assisting</w:t>
      </w:r>
      <w:r w:rsidRPr="00E15B14">
        <w:rPr>
          <w:rFonts w:eastAsiaTheme="minorEastAsia"/>
          <w:bCs/>
        </w:rPr>
        <w:t xml:space="preserve"> program are as followed:</w:t>
      </w:r>
    </w:p>
    <w:p w:rsidR="00522533" w:rsidRDefault="001256EE" w:rsidP="004359D6">
      <w:r>
        <w:rPr>
          <w:rFonts w:eastAsiaTheme="minorEastAsia"/>
          <w:bCs/>
          <w:noProof/>
        </w:rPr>
        <w:drawing>
          <wp:inline distT="0" distB="0" distL="0" distR="0" wp14:anchorId="09DBC8C2" wp14:editId="4FB168EE">
            <wp:extent cx="5134117" cy="19888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6438" cy="1997466"/>
                    </a:xfrm>
                    <a:prstGeom prst="rect">
                      <a:avLst/>
                    </a:prstGeom>
                    <a:noFill/>
                  </pic:spPr>
                </pic:pic>
              </a:graphicData>
            </a:graphic>
          </wp:inline>
        </w:drawing>
      </w:r>
      <w:bookmarkStart w:id="10" w:name="_GoBack"/>
      <w:bookmarkEnd w:id="8"/>
      <w:bookmarkEnd w:id="10"/>
    </w:p>
    <w:sectPr w:rsidR="00522533" w:rsidSect="004359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FFF"/>
    <w:multiLevelType w:val="hybridMultilevel"/>
    <w:tmpl w:val="A044E4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6416060"/>
    <w:multiLevelType w:val="hybridMultilevel"/>
    <w:tmpl w:val="24CAE0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C4665F5"/>
    <w:multiLevelType w:val="hybridMultilevel"/>
    <w:tmpl w:val="E090B66C"/>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D83A3E"/>
    <w:multiLevelType w:val="hybridMultilevel"/>
    <w:tmpl w:val="19460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3560F"/>
    <w:multiLevelType w:val="hybridMultilevel"/>
    <w:tmpl w:val="14426BE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4A851223"/>
    <w:multiLevelType w:val="hybridMultilevel"/>
    <w:tmpl w:val="09AC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212FD"/>
    <w:multiLevelType w:val="hybridMultilevel"/>
    <w:tmpl w:val="591CE14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D6"/>
    <w:rsid w:val="00001069"/>
    <w:rsid w:val="00044EE9"/>
    <w:rsid w:val="00083374"/>
    <w:rsid w:val="001256EE"/>
    <w:rsid w:val="00180DE6"/>
    <w:rsid w:val="00372C71"/>
    <w:rsid w:val="00421E4E"/>
    <w:rsid w:val="004359D6"/>
    <w:rsid w:val="00522533"/>
    <w:rsid w:val="005D0A0D"/>
    <w:rsid w:val="00690D8B"/>
    <w:rsid w:val="006D27CF"/>
    <w:rsid w:val="008259BD"/>
    <w:rsid w:val="009D107C"/>
    <w:rsid w:val="00A4478C"/>
    <w:rsid w:val="00AE1211"/>
    <w:rsid w:val="00B21091"/>
    <w:rsid w:val="00B365C2"/>
    <w:rsid w:val="00BB7703"/>
    <w:rsid w:val="00C54864"/>
    <w:rsid w:val="00FA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4BA6"/>
  <w15:chartTrackingRefBased/>
  <w15:docId w15:val="{959883C2-D6E3-4C5B-B315-B1DEE96E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D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8</cp:revision>
  <dcterms:created xsi:type="dcterms:W3CDTF">2022-07-11T16:05:00Z</dcterms:created>
  <dcterms:modified xsi:type="dcterms:W3CDTF">2022-07-26T18:04:00Z</dcterms:modified>
</cp:coreProperties>
</file>